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9546E" w14:textId="77777777" w:rsidR="002074B4" w:rsidRPr="00C30A65" w:rsidRDefault="002074B4" w:rsidP="007A4596">
      <w:pPr>
        <w:shd w:val="clear" w:color="auto" w:fill="C2D69B"/>
        <w:spacing w:before="120" w:after="120" w:line="288" w:lineRule="auto"/>
        <w:rPr>
          <w:rFonts w:ascii="Open Sans Light" w:hAnsi="Open Sans Light" w:cs="Open Sans Light"/>
          <w:b/>
          <w:bCs/>
          <w:sz w:val="20"/>
          <w:szCs w:val="20"/>
        </w:rPr>
      </w:pPr>
      <w:bookmarkStart w:id="0" w:name="_Hlk125549852"/>
    </w:p>
    <w:p w14:paraId="6C3599A7" w14:textId="5F54901B" w:rsidR="00AC4464" w:rsidRPr="00C30A65" w:rsidRDefault="00AC4464" w:rsidP="007A4596">
      <w:pPr>
        <w:pStyle w:val="Tytu"/>
        <w:spacing w:line="288" w:lineRule="auto"/>
        <w:contextualSpacing w:val="0"/>
        <w:rPr>
          <w:rFonts w:ascii="Open Sans Light" w:hAnsi="Open Sans Light" w:cs="Open Sans Light"/>
        </w:rPr>
      </w:pPr>
      <w:r w:rsidRPr="00C30A65">
        <w:rPr>
          <w:rFonts w:ascii="Open Sans Light" w:hAnsi="Open Sans Light" w:cs="Open Sans Light"/>
        </w:rPr>
        <w:t>Zgodność z prawem ochrony środowiska i wymogami klimatycznymi</w:t>
      </w:r>
    </w:p>
    <w:p w14:paraId="7698E60C" w14:textId="77777777" w:rsidR="00A934BF" w:rsidRPr="00C30A65" w:rsidRDefault="00A934BF" w:rsidP="007A4596">
      <w:pPr>
        <w:spacing w:line="288" w:lineRule="auto"/>
        <w:rPr>
          <w:rFonts w:ascii="Open Sans Light" w:hAnsi="Open Sans Light" w:cs="Open Sans Light"/>
        </w:rPr>
      </w:pPr>
      <w:r w:rsidRPr="00C30A65">
        <w:rPr>
          <w:rFonts w:ascii="Open Sans Light" w:hAnsi="Open Sans Light" w:cs="Open Sans Light"/>
        </w:rPr>
        <w:t>do wniosku o dofinansowanie projektu pn.</w:t>
      </w:r>
    </w:p>
    <w:p w14:paraId="62BE4B80" w14:textId="5F6AF278" w:rsidR="00A934BF" w:rsidRPr="00C30A65" w:rsidRDefault="00A934BF" w:rsidP="007A4596">
      <w:pPr>
        <w:spacing w:line="288" w:lineRule="auto"/>
        <w:rPr>
          <w:rFonts w:ascii="Open Sans Light" w:hAnsi="Open Sans Light" w:cs="Open Sans Light"/>
          <w:b/>
          <w:bCs/>
        </w:rPr>
      </w:pPr>
      <w:r w:rsidRPr="00C30A65">
        <w:rPr>
          <w:rFonts w:ascii="Open Sans Light" w:hAnsi="Open Sans Light" w:cs="Open Sans Light"/>
          <w:b/>
          <w:bCs/>
        </w:rPr>
        <w:t>…………………………………………..</w:t>
      </w:r>
    </w:p>
    <w:p w14:paraId="16FB3EB5" w14:textId="61EB8676" w:rsidR="00AF6B14" w:rsidRPr="00C30A65" w:rsidRDefault="00A934BF" w:rsidP="007A4596">
      <w:pPr>
        <w:spacing w:line="288" w:lineRule="auto"/>
        <w:rPr>
          <w:rFonts w:ascii="Open Sans Light" w:hAnsi="Open Sans Light" w:cs="Open Sans Light"/>
        </w:rPr>
      </w:pPr>
      <w:r w:rsidRPr="00C30A65">
        <w:rPr>
          <w:rFonts w:ascii="Open Sans Light" w:eastAsiaTheme="majorEastAsia" w:hAnsi="Open Sans Light" w:cs="Open Sans Light"/>
          <w:b/>
          <w:sz w:val="24"/>
          <w:szCs w:val="32"/>
        </w:rPr>
        <w:t>(nazwa projektu)</w:t>
      </w:r>
    </w:p>
    <w:p w14:paraId="5B041190" w14:textId="1B6AD337" w:rsidR="00DB41F8" w:rsidRPr="00C30A65" w:rsidRDefault="00DB41F8" w:rsidP="007A4596">
      <w:pPr>
        <w:pStyle w:val="Nagwek1"/>
        <w:spacing w:line="288" w:lineRule="auto"/>
        <w:rPr>
          <w:rFonts w:ascii="Open Sans Light" w:hAnsi="Open Sans Light" w:cs="Open Sans Light"/>
        </w:rPr>
      </w:pPr>
      <w:r w:rsidRPr="00C30A65">
        <w:rPr>
          <w:rFonts w:ascii="Open Sans Light" w:hAnsi="Open Sans Light" w:cs="Open Sans Light"/>
        </w:rPr>
        <w:t>Zgodność projektu z polityką ochrony środowiska</w:t>
      </w:r>
    </w:p>
    <w:bookmarkEnd w:id="0"/>
    <w:p w14:paraId="46229A2D" w14:textId="77777777" w:rsidR="00F50E0A" w:rsidRPr="00C30A65" w:rsidRDefault="00F50E0A" w:rsidP="007A4596">
      <w:pPr>
        <w:pBdr>
          <w:top w:val="single" w:sz="4" w:space="1" w:color="auto"/>
          <w:left w:val="single" w:sz="4" w:space="4" w:color="auto"/>
          <w:bottom w:val="single" w:sz="4" w:space="1" w:color="auto"/>
          <w:right w:val="single" w:sz="4" w:space="4" w:color="auto"/>
        </w:pBd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Pole opisowe – max. </w:t>
      </w:r>
      <w:r w:rsidR="00462B1E" w:rsidRPr="00C30A65">
        <w:rPr>
          <w:rFonts w:ascii="Open Sans Light" w:hAnsi="Open Sans Light" w:cs="Open Sans Light"/>
          <w:sz w:val="20"/>
          <w:szCs w:val="20"/>
        </w:rPr>
        <w:t>2</w:t>
      </w:r>
      <w:r w:rsidRPr="00C30A65">
        <w:rPr>
          <w:rFonts w:ascii="Open Sans Light" w:hAnsi="Open Sans Light" w:cs="Open Sans Light"/>
          <w:sz w:val="20"/>
          <w:szCs w:val="20"/>
        </w:rPr>
        <w:t>500 znaków.</w:t>
      </w:r>
    </w:p>
    <w:p w14:paraId="38819A86" w14:textId="77777777" w:rsidR="00DD4426" w:rsidRPr="00C30A65" w:rsidRDefault="00DD4426" w:rsidP="007A4596">
      <w:pPr>
        <w:spacing w:after="120" w:line="288" w:lineRule="auto"/>
        <w:rPr>
          <w:rFonts w:ascii="Open Sans Light" w:hAnsi="Open Sans Light" w:cs="Open Sans Light"/>
          <w:b/>
          <w:bCs/>
          <w:sz w:val="20"/>
          <w:szCs w:val="20"/>
        </w:rPr>
      </w:pPr>
      <w:r w:rsidRPr="00C30A65">
        <w:rPr>
          <w:rFonts w:ascii="Open Sans Light" w:hAnsi="Open Sans Light" w:cs="Open Sans Light"/>
          <w:b/>
          <w:bCs/>
          <w:sz w:val="20"/>
          <w:szCs w:val="20"/>
        </w:rPr>
        <w:t>Instrukcja</w:t>
      </w:r>
    </w:p>
    <w:p w14:paraId="5F11C8EA" w14:textId="68947246" w:rsidR="00DB41F8" w:rsidRPr="00C30A65" w:rsidRDefault="00DB41F8" w:rsidP="007A4596">
      <w:p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Należy opisać, w jaki sposób projekt przyczynia się do realizacji celów polityki ochrony środowiska, w</w:t>
      </w:r>
      <w:r w:rsidR="009F6A00" w:rsidRPr="00C30A65">
        <w:rPr>
          <w:rFonts w:ascii="Open Sans Light" w:hAnsi="Open Sans Light" w:cs="Open Sans Light"/>
          <w:sz w:val="20"/>
          <w:szCs w:val="20"/>
        </w:rPr>
        <w:t> </w:t>
      </w:r>
      <w:r w:rsidRPr="00C30A65">
        <w:rPr>
          <w:rFonts w:ascii="Open Sans Light" w:hAnsi="Open Sans Light" w:cs="Open Sans Light"/>
          <w:sz w:val="20"/>
          <w:szCs w:val="20"/>
        </w:rPr>
        <w:t>tym w zakresie zmian klimatu, oraz w jaki sposób uwzględniono przedmiotowe cele w danym projekcie (w szczególności należy rozważyć następujące kwestie</w:t>
      </w:r>
      <w:r w:rsidR="00930FCB" w:rsidRPr="00C30A65">
        <w:rPr>
          <w:rFonts w:ascii="Open Sans Light" w:hAnsi="Open Sans Light" w:cs="Open Sans Light"/>
          <w:sz w:val="20"/>
          <w:szCs w:val="20"/>
        </w:rPr>
        <w:t>)</w:t>
      </w:r>
      <w:r w:rsidRPr="00C30A65">
        <w:rPr>
          <w:rFonts w:ascii="Open Sans Light" w:hAnsi="Open Sans Light" w:cs="Open Sans Light"/>
          <w:sz w:val="20"/>
          <w:szCs w:val="20"/>
        </w:rPr>
        <w:t xml:space="preserve">: </w:t>
      </w:r>
    </w:p>
    <w:p w14:paraId="4855A8BA" w14:textId="28617F14" w:rsidR="00DB41F8" w:rsidRPr="00C30A65" w:rsidRDefault="00DB41F8">
      <w:pPr>
        <w:numPr>
          <w:ilvl w:val="1"/>
          <w:numId w:val="2"/>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efektywną gospodarkę zasobami</w:t>
      </w:r>
      <w:r w:rsidR="0026120F" w:rsidRPr="00C30A65">
        <w:rPr>
          <w:rFonts w:ascii="Open Sans Light" w:hAnsi="Open Sans Light" w:cs="Open Sans Light"/>
          <w:sz w:val="20"/>
          <w:szCs w:val="20"/>
        </w:rPr>
        <w:t xml:space="preserve"> (np. poprzez ochronę zasobów wodnych, wykorzystanie technologii odzysku wody i energii)</w:t>
      </w:r>
      <w:r w:rsidRPr="00C30A65">
        <w:rPr>
          <w:rFonts w:ascii="Open Sans Light" w:hAnsi="Open Sans Light" w:cs="Open Sans Light"/>
          <w:sz w:val="20"/>
          <w:szCs w:val="20"/>
        </w:rPr>
        <w:t xml:space="preserve">, </w:t>
      </w:r>
    </w:p>
    <w:p w14:paraId="60568D50" w14:textId="66007676" w:rsidR="0026120F" w:rsidRPr="00C30A65" w:rsidRDefault="00DB41F8">
      <w:pPr>
        <w:numPr>
          <w:ilvl w:val="1"/>
          <w:numId w:val="2"/>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zachowanie różnorodności biologicznej i usług ekosystem</w:t>
      </w:r>
      <w:r w:rsidR="004B1204" w:rsidRPr="00C30A65">
        <w:rPr>
          <w:rFonts w:ascii="Open Sans Light" w:hAnsi="Open Sans Light" w:cs="Open Sans Light"/>
          <w:sz w:val="20"/>
          <w:szCs w:val="20"/>
        </w:rPr>
        <w:t>ów</w:t>
      </w:r>
      <w:r w:rsidR="0026120F" w:rsidRPr="00C30A65">
        <w:rPr>
          <w:rFonts w:ascii="Open Sans Light" w:hAnsi="Open Sans Light" w:cs="Open Sans Light"/>
          <w:sz w:val="20"/>
          <w:szCs w:val="20"/>
        </w:rPr>
        <w:t xml:space="preserve"> (w tym ekosystemów powiązanych z wodami, np. poprzez redukcję zanieczyszczeń),</w:t>
      </w:r>
    </w:p>
    <w:p w14:paraId="2B73B338" w14:textId="17345749" w:rsidR="0026120F" w:rsidRPr="00C30A65" w:rsidRDefault="0026120F">
      <w:pPr>
        <w:numPr>
          <w:ilvl w:val="1"/>
          <w:numId w:val="2"/>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zmniejszenie emisji gazów cieplarnianych (np. poprzez wykorzystanie energooszczędnych urządzeń, biogazu),</w:t>
      </w:r>
    </w:p>
    <w:p w14:paraId="415B829E" w14:textId="64F0CA10" w:rsidR="0026120F" w:rsidRPr="00C30A65" w:rsidRDefault="0026120F">
      <w:pPr>
        <w:numPr>
          <w:ilvl w:val="1"/>
          <w:numId w:val="2"/>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odp</w:t>
      </w:r>
      <w:r w:rsidR="00CB7845" w:rsidRPr="00C30A65">
        <w:rPr>
          <w:rFonts w:ascii="Open Sans Light" w:hAnsi="Open Sans Light" w:cs="Open Sans Light"/>
          <w:sz w:val="20"/>
          <w:szCs w:val="20"/>
        </w:rPr>
        <w:t>orność na skutki zmian klimatu (</w:t>
      </w:r>
      <w:r w:rsidRPr="00C30A65">
        <w:rPr>
          <w:rFonts w:ascii="Open Sans Light" w:hAnsi="Open Sans Light" w:cs="Open Sans Light"/>
          <w:sz w:val="20"/>
          <w:szCs w:val="20"/>
        </w:rPr>
        <w:t xml:space="preserve">np. poprzez zastosowanie działań minimalizujących </w:t>
      </w:r>
      <w:r w:rsidR="00917508" w:rsidRPr="00C30A65">
        <w:rPr>
          <w:rFonts w:ascii="Open Sans Light" w:hAnsi="Open Sans Light" w:cs="Open Sans Light"/>
          <w:sz w:val="20"/>
          <w:szCs w:val="20"/>
        </w:rPr>
        <w:t xml:space="preserve">skutki </w:t>
      </w:r>
      <w:r w:rsidRPr="00C30A65">
        <w:rPr>
          <w:rFonts w:ascii="Open Sans Light" w:hAnsi="Open Sans Light" w:cs="Open Sans Light"/>
          <w:sz w:val="20"/>
          <w:szCs w:val="20"/>
        </w:rPr>
        <w:t>niekorzystn</w:t>
      </w:r>
      <w:r w:rsidR="00917508" w:rsidRPr="00C30A65">
        <w:rPr>
          <w:rFonts w:ascii="Open Sans Light" w:hAnsi="Open Sans Light" w:cs="Open Sans Light"/>
          <w:sz w:val="20"/>
          <w:szCs w:val="20"/>
        </w:rPr>
        <w:t>ych</w:t>
      </w:r>
      <w:r w:rsidRPr="00C30A65">
        <w:rPr>
          <w:rFonts w:ascii="Open Sans Light" w:hAnsi="Open Sans Light" w:cs="Open Sans Light"/>
          <w:sz w:val="20"/>
          <w:szCs w:val="20"/>
        </w:rPr>
        <w:t xml:space="preserve"> oddziaływa</w:t>
      </w:r>
      <w:r w:rsidR="00917508" w:rsidRPr="00C30A65">
        <w:rPr>
          <w:rFonts w:ascii="Open Sans Light" w:hAnsi="Open Sans Light" w:cs="Open Sans Light"/>
          <w:sz w:val="20"/>
          <w:szCs w:val="20"/>
        </w:rPr>
        <w:t>ń</w:t>
      </w:r>
      <w:r w:rsidR="00B9101F" w:rsidRPr="00C30A65">
        <w:rPr>
          <w:rFonts w:ascii="Open Sans Light" w:hAnsi="Open Sans Light" w:cs="Open Sans Light"/>
          <w:sz w:val="20"/>
          <w:szCs w:val="20"/>
        </w:rPr>
        <w:t xml:space="preserve"> ekstremalnych </w:t>
      </w:r>
      <w:r w:rsidR="003E6A53" w:rsidRPr="00C30A65">
        <w:rPr>
          <w:rFonts w:ascii="Open Sans Light" w:hAnsi="Open Sans Light" w:cs="Open Sans Light"/>
          <w:sz w:val="20"/>
          <w:szCs w:val="20"/>
        </w:rPr>
        <w:t>zjawisk atmosferycznych</w:t>
      </w:r>
      <w:r w:rsidRPr="00C30A65">
        <w:rPr>
          <w:rFonts w:ascii="Open Sans Light" w:hAnsi="Open Sans Light" w:cs="Open Sans Light"/>
          <w:sz w:val="20"/>
          <w:szCs w:val="20"/>
        </w:rPr>
        <w:t>, itp.</w:t>
      </w:r>
      <w:r w:rsidR="00B9101F" w:rsidRPr="00C30A65">
        <w:rPr>
          <w:rFonts w:ascii="Open Sans Light" w:hAnsi="Open Sans Light" w:cs="Open Sans Light"/>
          <w:sz w:val="20"/>
          <w:szCs w:val="20"/>
        </w:rPr>
        <w:t xml:space="preserve"> </w:t>
      </w:r>
      <w:r w:rsidR="003E6A53" w:rsidRPr="00C30A65">
        <w:rPr>
          <w:rFonts w:ascii="Open Sans Light" w:hAnsi="Open Sans Light" w:cs="Open Sans Light"/>
          <w:sz w:val="20"/>
          <w:szCs w:val="20"/>
        </w:rPr>
        <w:t>(</w:t>
      </w:r>
      <w:r w:rsidR="00B9101F" w:rsidRPr="00C30A65">
        <w:rPr>
          <w:rFonts w:ascii="Open Sans Light" w:hAnsi="Open Sans Light" w:cs="Open Sans Light"/>
          <w:sz w:val="20"/>
          <w:szCs w:val="20"/>
        </w:rPr>
        <w:t xml:space="preserve">streszczając </w:t>
      </w:r>
      <w:r w:rsidR="003E6A53" w:rsidRPr="00C30A65">
        <w:rPr>
          <w:rFonts w:ascii="Open Sans Light" w:hAnsi="Open Sans Light" w:cs="Open Sans Light"/>
          <w:sz w:val="20"/>
          <w:szCs w:val="20"/>
        </w:rPr>
        <w:t>opis</w:t>
      </w:r>
      <w:r w:rsidR="00B9101F" w:rsidRPr="00C30A65">
        <w:rPr>
          <w:rFonts w:ascii="Open Sans Light" w:hAnsi="Open Sans Light" w:cs="Open Sans Light"/>
          <w:sz w:val="20"/>
          <w:szCs w:val="20"/>
        </w:rPr>
        <w:t xml:space="preserve"> z punktu 3</w:t>
      </w:r>
      <w:r w:rsidR="003E6A53" w:rsidRPr="00C30A65">
        <w:rPr>
          <w:rFonts w:ascii="Open Sans Light" w:hAnsi="Open Sans Light" w:cs="Open Sans Light"/>
          <w:sz w:val="20"/>
          <w:szCs w:val="20"/>
        </w:rPr>
        <w:t xml:space="preserve"> </w:t>
      </w:r>
      <w:r w:rsidR="003E6A53" w:rsidRPr="00C30A65">
        <w:rPr>
          <w:rFonts w:ascii="Open Sans Light" w:hAnsi="Open Sans Light" w:cs="Open Sans Light"/>
          <w:i/>
          <w:sz w:val="20"/>
          <w:szCs w:val="20"/>
        </w:rPr>
        <w:t>Zgodność z wymogami klimatycznymi, z uwzględnieniem ryzyka powodziowego</w:t>
      </w:r>
      <w:r w:rsidR="00CB7845" w:rsidRPr="00C30A65">
        <w:rPr>
          <w:rFonts w:ascii="Open Sans Light" w:hAnsi="Open Sans Light" w:cs="Open Sans Light"/>
          <w:sz w:val="20"/>
          <w:szCs w:val="20"/>
        </w:rPr>
        <w:t>)</w:t>
      </w:r>
    </w:p>
    <w:p w14:paraId="1936BABE" w14:textId="20A51A36" w:rsidR="00DB41F8" w:rsidRPr="00C30A65" w:rsidRDefault="0026120F">
      <w:pPr>
        <w:numPr>
          <w:ilvl w:val="1"/>
          <w:numId w:val="2"/>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dostosowanie się do krajowych i unijnych wymogów dotyczących ochrony środowiska, w tym dyrektyw UE dotyczących gospodarki wodno-ściekowej.</w:t>
      </w:r>
      <w:r w:rsidR="00DB41F8" w:rsidRPr="00C30A65">
        <w:rPr>
          <w:rFonts w:ascii="Open Sans Light" w:hAnsi="Open Sans Light" w:cs="Open Sans Light"/>
          <w:sz w:val="20"/>
          <w:szCs w:val="20"/>
        </w:rPr>
        <w:t xml:space="preserve"> </w:t>
      </w:r>
    </w:p>
    <w:p w14:paraId="298E9495" w14:textId="5D00CF20" w:rsidR="00DC271D" w:rsidRPr="00C30A65" w:rsidRDefault="00DC271D" w:rsidP="007A4596">
      <w:pPr>
        <w:pStyle w:val="Nagwek1"/>
        <w:spacing w:line="288" w:lineRule="auto"/>
        <w:rPr>
          <w:rFonts w:ascii="Open Sans Light" w:hAnsi="Open Sans Light" w:cs="Open Sans Light"/>
        </w:rPr>
      </w:pPr>
      <w:r w:rsidRPr="00C30A65">
        <w:rPr>
          <w:rFonts w:ascii="Open Sans Light" w:hAnsi="Open Sans Light" w:cs="Open Sans Light"/>
        </w:rPr>
        <w:t xml:space="preserve">Zgodność projektu </w:t>
      </w:r>
      <w:r w:rsidR="00481724" w:rsidRPr="00C30A65">
        <w:rPr>
          <w:rFonts w:ascii="Open Sans Light" w:hAnsi="Open Sans Light" w:cs="Open Sans Light"/>
        </w:rPr>
        <w:t xml:space="preserve">z </w:t>
      </w:r>
      <w:r w:rsidRPr="00C30A65">
        <w:rPr>
          <w:rFonts w:ascii="Open Sans Light" w:hAnsi="Open Sans Light" w:cs="Open Sans Light"/>
        </w:rPr>
        <w:t>zasadą zrównoważonego rozwoju</w:t>
      </w:r>
      <w:r w:rsidR="002B551E" w:rsidRPr="00C30A65">
        <w:rPr>
          <w:rFonts w:ascii="Open Sans Light" w:hAnsi="Open Sans Light" w:cs="Open Sans Light"/>
        </w:rPr>
        <w:t xml:space="preserve">, w tym z zasadą „nie czyń poważnych szkód” (Do No </w:t>
      </w:r>
      <w:proofErr w:type="spellStart"/>
      <w:r w:rsidR="002B551E" w:rsidRPr="00C30A65">
        <w:rPr>
          <w:rFonts w:ascii="Open Sans Light" w:hAnsi="Open Sans Light" w:cs="Open Sans Light"/>
        </w:rPr>
        <w:t>Significant</w:t>
      </w:r>
      <w:proofErr w:type="spellEnd"/>
      <w:r w:rsidR="002B551E" w:rsidRPr="00C30A65">
        <w:rPr>
          <w:rFonts w:ascii="Open Sans Light" w:hAnsi="Open Sans Light" w:cs="Open Sans Light"/>
        </w:rPr>
        <w:t xml:space="preserve"> </w:t>
      </w:r>
      <w:proofErr w:type="spellStart"/>
      <w:r w:rsidR="002B551E" w:rsidRPr="00C30A65">
        <w:rPr>
          <w:rFonts w:ascii="Open Sans Light" w:hAnsi="Open Sans Light" w:cs="Open Sans Light"/>
        </w:rPr>
        <w:t>Harm</w:t>
      </w:r>
      <w:proofErr w:type="spellEnd"/>
      <w:r w:rsidR="002B551E" w:rsidRPr="00C30A65">
        <w:rPr>
          <w:rFonts w:ascii="Open Sans Light" w:hAnsi="Open Sans Light" w:cs="Open Sans Light"/>
        </w:rPr>
        <w:t>)</w:t>
      </w:r>
    </w:p>
    <w:p w14:paraId="5DE6DC89" w14:textId="77777777" w:rsidR="00DC271D" w:rsidRPr="00C30A65" w:rsidRDefault="00DC271D" w:rsidP="007A4596">
      <w:pPr>
        <w:pBdr>
          <w:top w:val="single" w:sz="4" w:space="1" w:color="auto"/>
          <w:left w:val="single" w:sz="4" w:space="4" w:color="auto"/>
          <w:bottom w:val="single" w:sz="4" w:space="1" w:color="auto"/>
          <w:right w:val="single" w:sz="4" w:space="4" w:color="auto"/>
        </w:pBdr>
        <w:spacing w:after="120" w:line="288" w:lineRule="auto"/>
        <w:ind w:left="360" w:hanging="360"/>
        <w:rPr>
          <w:rFonts w:ascii="Open Sans Light" w:hAnsi="Open Sans Light" w:cs="Open Sans Light"/>
          <w:sz w:val="20"/>
          <w:szCs w:val="20"/>
        </w:rPr>
      </w:pPr>
      <w:r w:rsidRPr="00C30A65">
        <w:rPr>
          <w:rFonts w:ascii="Open Sans Light" w:hAnsi="Open Sans Light" w:cs="Open Sans Light"/>
          <w:sz w:val="20"/>
          <w:szCs w:val="20"/>
        </w:rPr>
        <w:t xml:space="preserve">Pole opisowe – max. </w:t>
      </w:r>
      <w:r w:rsidR="00462B1E" w:rsidRPr="00C30A65">
        <w:rPr>
          <w:rFonts w:ascii="Open Sans Light" w:hAnsi="Open Sans Light" w:cs="Open Sans Light"/>
          <w:sz w:val="20"/>
          <w:szCs w:val="20"/>
        </w:rPr>
        <w:t>2</w:t>
      </w:r>
      <w:r w:rsidRPr="00C30A65">
        <w:rPr>
          <w:rFonts w:ascii="Open Sans Light" w:hAnsi="Open Sans Light" w:cs="Open Sans Light"/>
          <w:sz w:val="20"/>
          <w:szCs w:val="20"/>
        </w:rPr>
        <w:t>500 znaków.</w:t>
      </w:r>
    </w:p>
    <w:p w14:paraId="7CA76DC0" w14:textId="77777777" w:rsidR="00DC271D" w:rsidRPr="00C30A65" w:rsidRDefault="00DC271D" w:rsidP="007A4596">
      <w:pPr>
        <w:tabs>
          <w:tab w:val="left" w:pos="0"/>
        </w:tabs>
        <w:spacing w:after="120" w:line="288" w:lineRule="auto"/>
        <w:rPr>
          <w:rFonts w:ascii="Open Sans Light" w:hAnsi="Open Sans Light" w:cs="Open Sans Light"/>
          <w:b/>
          <w:bCs/>
          <w:sz w:val="20"/>
          <w:szCs w:val="20"/>
        </w:rPr>
      </w:pPr>
      <w:r w:rsidRPr="00C30A65">
        <w:rPr>
          <w:rFonts w:ascii="Open Sans Light" w:hAnsi="Open Sans Light" w:cs="Open Sans Light"/>
          <w:b/>
          <w:bCs/>
          <w:sz w:val="20"/>
          <w:szCs w:val="20"/>
        </w:rPr>
        <w:t>Instrukcj</w:t>
      </w:r>
      <w:r w:rsidR="00004D41" w:rsidRPr="00C30A65">
        <w:rPr>
          <w:rFonts w:ascii="Open Sans Light" w:hAnsi="Open Sans Light" w:cs="Open Sans Light"/>
          <w:b/>
          <w:bCs/>
          <w:sz w:val="20"/>
          <w:szCs w:val="20"/>
        </w:rPr>
        <w:t>a</w:t>
      </w:r>
    </w:p>
    <w:p w14:paraId="3E2A53DD" w14:textId="60AEE69B" w:rsidR="0086618D" w:rsidRPr="00C30A65" w:rsidRDefault="00DC271D" w:rsidP="007A4596">
      <w:pPr>
        <w:spacing w:after="120" w:line="288" w:lineRule="auto"/>
        <w:rPr>
          <w:rFonts w:ascii="Open Sans Light" w:hAnsi="Open Sans Light" w:cs="Open Sans Light"/>
          <w:iCs/>
          <w:sz w:val="20"/>
          <w:szCs w:val="20"/>
        </w:rPr>
      </w:pPr>
      <w:r w:rsidRPr="00C30A65">
        <w:rPr>
          <w:rFonts w:ascii="Open Sans Light" w:hAnsi="Open Sans Light" w:cs="Open Sans Light"/>
          <w:sz w:val="20"/>
          <w:szCs w:val="20"/>
        </w:rPr>
        <w:lastRenderedPageBreak/>
        <w:t>Należy opisać, w jaki sposób projekt spełnia zasadę zrównoważonego rozwoju, o której mowa w art. 9 ust. 4 rozporządzenia Parlamentu Europejskiego i Rady 2021/1060</w:t>
      </w:r>
      <w:r w:rsidRPr="00C30A65">
        <w:rPr>
          <w:rStyle w:val="Odwoanieprzypisudolnego"/>
          <w:rFonts w:ascii="Open Sans Light" w:hAnsi="Open Sans Light" w:cs="Open Sans Light"/>
          <w:sz w:val="20"/>
          <w:szCs w:val="20"/>
        </w:rPr>
        <w:footnoteReference w:id="2"/>
      </w:r>
      <w:r w:rsidRPr="00C30A65">
        <w:rPr>
          <w:rFonts w:ascii="Open Sans Light" w:hAnsi="Open Sans Light" w:cs="Open Sans Light"/>
          <w:sz w:val="20"/>
          <w:szCs w:val="20"/>
        </w:rPr>
        <w:t xml:space="preserve">. Wnioskodawca </w:t>
      </w:r>
      <w:r w:rsidR="00CB7845" w:rsidRPr="00C30A65">
        <w:rPr>
          <w:rFonts w:ascii="Open Sans Light" w:hAnsi="Open Sans Light" w:cs="Open Sans Light"/>
          <w:sz w:val="20"/>
          <w:szCs w:val="20"/>
        </w:rPr>
        <w:t>powinien wykazać</w:t>
      </w:r>
      <w:r w:rsidRPr="00C30A65">
        <w:rPr>
          <w:rFonts w:ascii="Open Sans Light" w:hAnsi="Open Sans Light" w:cs="Open Sans Light"/>
          <w:sz w:val="20"/>
          <w:szCs w:val="20"/>
        </w:rPr>
        <w:t>, że projekt jest zgodny z celami zrównoważonego rozwoju ONZ</w:t>
      </w:r>
      <w:r w:rsidR="004B1204" w:rsidRPr="00C30A65">
        <w:rPr>
          <w:rStyle w:val="Odwoanieprzypisudolnego"/>
          <w:rFonts w:ascii="Open Sans Light" w:hAnsi="Open Sans Light" w:cs="Open Sans Light"/>
          <w:sz w:val="20"/>
          <w:szCs w:val="20"/>
        </w:rPr>
        <w:footnoteReference w:id="3"/>
      </w:r>
      <w:r w:rsidR="0086618D" w:rsidRPr="00C30A65">
        <w:rPr>
          <w:rFonts w:ascii="Open Sans Light" w:hAnsi="Open Sans Light" w:cs="Open Sans Light"/>
          <w:sz w:val="20"/>
          <w:szCs w:val="20"/>
        </w:rPr>
        <w:t xml:space="preserve"> i </w:t>
      </w:r>
      <w:r w:rsidRPr="00C30A65">
        <w:rPr>
          <w:rFonts w:ascii="Open Sans Light" w:hAnsi="Open Sans Light" w:cs="Open Sans Light"/>
          <w:sz w:val="20"/>
          <w:szCs w:val="20"/>
        </w:rPr>
        <w:t>Porozumienia Paryskiego</w:t>
      </w:r>
      <w:r w:rsidR="002B551E" w:rsidRPr="00C30A65">
        <w:rPr>
          <w:rFonts w:ascii="Open Sans Light" w:hAnsi="Open Sans Light" w:cs="Open Sans Light"/>
          <w:sz w:val="20"/>
          <w:szCs w:val="20"/>
        </w:rPr>
        <w:t>.</w:t>
      </w:r>
      <w:r w:rsidR="0086618D" w:rsidRPr="00C30A65">
        <w:rPr>
          <w:rFonts w:ascii="Open Sans Light" w:hAnsi="Open Sans Light" w:cs="Open Sans Light"/>
          <w:iCs/>
          <w:sz w:val="20"/>
          <w:szCs w:val="20"/>
        </w:rPr>
        <w:t xml:space="preserve"> </w:t>
      </w:r>
    </w:p>
    <w:p w14:paraId="11ECD178" w14:textId="30D1AEE3" w:rsidR="002B551E" w:rsidRPr="00C30A65" w:rsidRDefault="002B551E" w:rsidP="007A4596">
      <w:pPr>
        <w:spacing w:after="120" w:line="288" w:lineRule="auto"/>
        <w:rPr>
          <w:rFonts w:ascii="Open Sans Light" w:hAnsi="Open Sans Light" w:cs="Open Sans Light"/>
          <w:iCs/>
          <w:sz w:val="20"/>
          <w:szCs w:val="20"/>
        </w:rPr>
      </w:pPr>
      <w:r w:rsidRPr="00C30A65">
        <w:rPr>
          <w:rFonts w:ascii="Open Sans Light" w:hAnsi="Open Sans Light" w:cs="Open Sans Light"/>
          <w:iCs/>
          <w:sz w:val="20"/>
          <w:szCs w:val="20"/>
        </w:rPr>
        <w:t>Projekt jest zgodny z ww. zasad</w:t>
      </w:r>
      <w:r w:rsidR="00FB2871" w:rsidRPr="00C30A65">
        <w:rPr>
          <w:rFonts w:ascii="Open Sans Light" w:hAnsi="Open Sans Light" w:cs="Open Sans Light"/>
          <w:iCs/>
          <w:sz w:val="20"/>
          <w:szCs w:val="20"/>
        </w:rPr>
        <w:t>ą</w:t>
      </w:r>
      <w:r w:rsidRPr="00C30A65">
        <w:rPr>
          <w:rFonts w:ascii="Open Sans Light" w:hAnsi="Open Sans Light" w:cs="Open Sans Light"/>
          <w:iCs/>
          <w:sz w:val="20"/>
          <w:szCs w:val="20"/>
        </w:rPr>
        <w:t>, w szczególności</w:t>
      </w:r>
      <w:r w:rsidR="003C13DB" w:rsidRPr="00C30A65">
        <w:rPr>
          <w:rFonts w:ascii="Open Sans Light" w:hAnsi="Open Sans Light" w:cs="Open Sans Light"/>
          <w:iCs/>
          <w:sz w:val="20"/>
          <w:szCs w:val="20"/>
        </w:rPr>
        <w:t>,</w:t>
      </w:r>
      <w:r w:rsidRPr="00C30A65">
        <w:rPr>
          <w:rFonts w:ascii="Open Sans Light" w:hAnsi="Open Sans Light" w:cs="Open Sans Light"/>
          <w:iCs/>
          <w:sz w:val="20"/>
          <w:szCs w:val="20"/>
        </w:rPr>
        <w:t xml:space="preserve"> jeśli </w:t>
      </w:r>
      <w:r w:rsidR="00B07DDC" w:rsidRPr="00C30A65">
        <w:rPr>
          <w:rFonts w:ascii="Open Sans Light" w:hAnsi="Open Sans Light" w:cs="Open Sans Light"/>
          <w:iCs/>
          <w:sz w:val="20"/>
          <w:szCs w:val="20"/>
        </w:rPr>
        <w:t>projekt</w:t>
      </w:r>
      <w:r w:rsidRPr="00C30A65">
        <w:rPr>
          <w:rFonts w:ascii="Open Sans Light" w:hAnsi="Open Sans Light" w:cs="Open Sans Light"/>
          <w:iCs/>
          <w:sz w:val="20"/>
          <w:szCs w:val="20"/>
        </w:rPr>
        <w:t>:</w:t>
      </w:r>
    </w:p>
    <w:p w14:paraId="452C9EB1" w14:textId="1C97750A" w:rsidR="002B551E" w:rsidRPr="007A4596" w:rsidRDefault="00B07DDC">
      <w:pPr>
        <w:pStyle w:val="Akapitzlist"/>
        <w:numPr>
          <w:ilvl w:val="1"/>
          <w:numId w:val="19"/>
        </w:numPr>
        <w:spacing w:after="120" w:line="288" w:lineRule="auto"/>
        <w:rPr>
          <w:rFonts w:ascii="Open Sans Light" w:hAnsi="Open Sans Light" w:cs="Open Sans Light"/>
          <w:iCs/>
          <w:sz w:val="20"/>
          <w:szCs w:val="20"/>
        </w:rPr>
      </w:pPr>
      <w:r w:rsidRPr="007A4596">
        <w:rPr>
          <w:rFonts w:ascii="Open Sans Light" w:hAnsi="Open Sans Light" w:cs="Open Sans Light"/>
          <w:iCs/>
          <w:sz w:val="20"/>
          <w:szCs w:val="20"/>
        </w:rPr>
        <w:t>uwzględnia</w:t>
      </w:r>
      <w:r w:rsidR="002B551E" w:rsidRPr="007A4596">
        <w:rPr>
          <w:rFonts w:ascii="Open Sans Light" w:hAnsi="Open Sans Light" w:cs="Open Sans Light"/>
          <w:iCs/>
          <w:sz w:val="20"/>
          <w:szCs w:val="20"/>
        </w:rPr>
        <w:t xml:space="preserve"> wymogi ochrony środowiska i efektywnego gospodarowania zasobami;</w:t>
      </w:r>
    </w:p>
    <w:p w14:paraId="5BD0CBAF" w14:textId="36470AF2" w:rsidR="002B551E" w:rsidRPr="007A4596" w:rsidRDefault="00B07DDC">
      <w:pPr>
        <w:pStyle w:val="Akapitzlist"/>
        <w:numPr>
          <w:ilvl w:val="1"/>
          <w:numId w:val="19"/>
        </w:numPr>
        <w:spacing w:after="120" w:line="288" w:lineRule="auto"/>
        <w:rPr>
          <w:rFonts w:ascii="Open Sans Light" w:hAnsi="Open Sans Light" w:cs="Open Sans Light"/>
          <w:iCs/>
          <w:sz w:val="20"/>
          <w:szCs w:val="20"/>
        </w:rPr>
      </w:pPr>
      <w:r w:rsidRPr="007A4596">
        <w:rPr>
          <w:rFonts w:ascii="Open Sans Light" w:hAnsi="Open Sans Light" w:cs="Open Sans Light"/>
          <w:iCs/>
          <w:sz w:val="20"/>
          <w:szCs w:val="20"/>
        </w:rPr>
        <w:t>obejmuje</w:t>
      </w:r>
      <w:r w:rsidR="002B551E" w:rsidRPr="007A4596">
        <w:rPr>
          <w:rFonts w:ascii="Open Sans Light" w:hAnsi="Open Sans Light" w:cs="Open Sans Light"/>
          <w:iCs/>
          <w:sz w:val="20"/>
          <w:szCs w:val="20"/>
        </w:rPr>
        <w:t xml:space="preserve"> niezawodną, zrównoważoną, trwałą i stabilną infrastrukturę dobrej jakości (w rozumieniu celu 9 Agendy na rzecz z</w:t>
      </w:r>
      <w:r w:rsidR="003C13DB" w:rsidRPr="007A4596">
        <w:rPr>
          <w:rFonts w:ascii="Open Sans Light" w:hAnsi="Open Sans Light" w:cs="Open Sans Light"/>
          <w:iCs/>
          <w:sz w:val="20"/>
          <w:szCs w:val="20"/>
        </w:rPr>
        <w:t>równoważonego rozwoju 2030 (ONZ)</w:t>
      </w:r>
      <w:r w:rsidR="002B551E" w:rsidRPr="007A4596">
        <w:rPr>
          <w:rFonts w:ascii="Open Sans Light" w:hAnsi="Open Sans Light" w:cs="Open Sans Light"/>
          <w:iCs/>
          <w:sz w:val="20"/>
          <w:szCs w:val="20"/>
        </w:rPr>
        <w:t>);</w:t>
      </w:r>
    </w:p>
    <w:p w14:paraId="0E92EE47" w14:textId="0D54A83F" w:rsidR="002B551E" w:rsidRPr="007A4596" w:rsidRDefault="00B07DDC">
      <w:pPr>
        <w:pStyle w:val="Akapitzlist"/>
        <w:numPr>
          <w:ilvl w:val="1"/>
          <w:numId w:val="19"/>
        </w:numPr>
        <w:spacing w:after="120" w:line="288" w:lineRule="auto"/>
        <w:rPr>
          <w:rFonts w:ascii="Open Sans Light" w:hAnsi="Open Sans Light" w:cs="Open Sans Light"/>
          <w:iCs/>
          <w:sz w:val="20"/>
          <w:szCs w:val="20"/>
        </w:rPr>
      </w:pPr>
      <w:r w:rsidRPr="007A4596">
        <w:rPr>
          <w:rFonts w:ascii="Open Sans Light" w:hAnsi="Open Sans Light" w:cs="Open Sans Light"/>
          <w:iCs/>
          <w:sz w:val="20"/>
          <w:szCs w:val="20"/>
        </w:rPr>
        <w:t>wdraża</w:t>
      </w:r>
      <w:r w:rsidR="002B551E" w:rsidRPr="007A4596">
        <w:rPr>
          <w:rFonts w:ascii="Open Sans Light" w:hAnsi="Open Sans Light" w:cs="Open Sans Light"/>
          <w:iCs/>
          <w:sz w:val="20"/>
          <w:szCs w:val="20"/>
        </w:rPr>
        <w:t xml:space="preserve"> zintegrowane zarządzanie zasobami wodnymi (w rozumieniu celu 6 Agendy na rzecz zrównoważonego rozwoju 2030 (ONZ))</w:t>
      </w:r>
      <w:r w:rsidR="003C13DB" w:rsidRPr="007A4596">
        <w:rPr>
          <w:rFonts w:ascii="Open Sans Light" w:hAnsi="Open Sans Light" w:cs="Open Sans Light"/>
          <w:iCs/>
          <w:sz w:val="20"/>
          <w:szCs w:val="20"/>
        </w:rPr>
        <w:t>.</w:t>
      </w:r>
    </w:p>
    <w:p w14:paraId="2EAF28EA" w14:textId="77777777" w:rsidR="00FB2871" w:rsidRPr="00C30A65" w:rsidRDefault="00FB2871" w:rsidP="007A4596">
      <w:pPr>
        <w:spacing w:after="120" w:line="288" w:lineRule="auto"/>
        <w:rPr>
          <w:rFonts w:ascii="Open Sans Light" w:hAnsi="Open Sans Light" w:cs="Open Sans Light"/>
          <w:iCs/>
          <w:sz w:val="20"/>
          <w:szCs w:val="20"/>
        </w:rPr>
      </w:pPr>
      <w:r w:rsidRPr="00C30A65">
        <w:rPr>
          <w:rFonts w:ascii="Open Sans Light" w:hAnsi="Open Sans Light" w:cs="Open Sans Light"/>
          <w:iCs/>
          <w:sz w:val="20"/>
          <w:szCs w:val="20"/>
        </w:rPr>
        <w:t>Wsparcie może być udzielone jedynie takim projektom, które nie prowadzą do znacznego pogorszenia stanu środowiska naturalnego.</w:t>
      </w:r>
    </w:p>
    <w:p w14:paraId="76FE45BB" w14:textId="0484C64C" w:rsidR="003150A3" w:rsidRPr="00C30A65" w:rsidRDefault="00FB2871" w:rsidP="007A4596">
      <w:pPr>
        <w:spacing w:after="120" w:line="288" w:lineRule="auto"/>
        <w:rPr>
          <w:rFonts w:ascii="Open Sans Light" w:hAnsi="Open Sans Light" w:cs="Open Sans Light"/>
          <w:sz w:val="20"/>
          <w:szCs w:val="20"/>
        </w:rPr>
      </w:pPr>
      <w:r w:rsidRPr="00C30A65">
        <w:rPr>
          <w:rFonts w:ascii="Open Sans Light" w:hAnsi="Open Sans Light" w:cs="Open Sans Light"/>
          <w:iCs/>
          <w:sz w:val="20"/>
          <w:szCs w:val="20"/>
        </w:rPr>
        <w:t xml:space="preserve">W celu potwierdzenia zgodności z zasadą DNSH </w:t>
      </w:r>
      <w:r w:rsidR="00E3301B" w:rsidRPr="00C30A65">
        <w:rPr>
          <w:rFonts w:ascii="Open Sans Light" w:hAnsi="Open Sans Light" w:cs="Open Sans Light"/>
          <w:sz w:val="20"/>
          <w:szCs w:val="20"/>
        </w:rPr>
        <w:t>należy odnieść się do fragment</w:t>
      </w:r>
      <w:r w:rsidRPr="00C30A65">
        <w:rPr>
          <w:rFonts w:ascii="Open Sans Light" w:hAnsi="Open Sans Light" w:cs="Open Sans Light"/>
          <w:sz w:val="20"/>
          <w:szCs w:val="20"/>
        </w:rPr>
        <w:t>ów</w:t>
      </w:r>
      <w:r w:rsidR="00E3301B" w:rsidRPr="00C30A65">
        <w:rPr>
          <w:rFonts w:ascii="Open Sans Light" w:hAnsi="Open Sans Light" w:cs="Open Sans Light"/>
          <w:sz w:val="20"/>
          <w:szCs w:val="20"/>
        </w:rPr>
        <w:t xml:space="preserve"> opracowania „Analiza spełniania zasady „nie czyń poważnej szkody” (DNSH) w rozumieniu art. 17 rozporządzenia (UE) nr 2020/852 dla projektu dokumentu pn. Fundusze Europejskie na Infrastrukturę, Klimat, Środowisko 2021-2027” </w:t>
      </w:r>
      <w:r w:rsidR="003150A3" w:rsidRPr="00C30A65">
        <w:rPr>
          <w:rFonts w:ascii="Open Sans Light" w:hAnsi="Open Sans Light" w:cs="Open Sans Light"/>
          <w:sz w:val="20"/>
          <w:szCs w:val="20"/>
        </w:rPr>
        <w:t xml:space="preserve">dla celu </w:t>
      </w:r>
      <w:r w:rsidR="0069446A" w:rsidRPr="00C30A65">
        <w:rPr>
          <w:rFonts w:ascii="Open Sans Light" w:hAnsi="Open Sans Light" w:cs="Open Sans Light"/>
          <w:sz w:val="20"/>
          <w:szCs w:val="20"/>
        </w:rPr>
        <w:t xml:space="preserve">szczegółowego </w:t>
      </w:r>
      <w:r w:rsidR="003150A3" w:rsidRPr="00C30A65">
        <w:rPr>
          <w:rFonts w:ascii="Open Sans Light" w:hAnsi="Open Sans Light" w:cs="Open Sans Light"/>
          <w:sz w:val="20"/>
          <w:szCs w:val="20"/>
        </w:rPr>
        <w:t>2.5 .</w:t>
      </w:r>
    </w:p>
    <w:p w14:paraId="674225ED" w14:textId="74B7F619" w:rsidR="00453A1B" w:rsidRPr="00C30A65" w:rsidRDefault="003150A3" w:rsidP="007A4596">
      <w:pPr>
        <w:spacing w:after="120" w:line="288" w:lineRule="auto"/>
        <w:rPr>
          <w:rFonts w:ascii="Open Sans Light" w:hAnsi="Open Sans Light" w:cs="Open Sans Light"/>
          <w:iCs/>
          <w:sz w:val="20"/>
          <w:szCs w:val="20"/>
        </w:rPr>
      </w:pPr>
      <w:r w:rsidRPr="00C30A65">
        <w:rPr>
          <w:rFonts w:ascii="Open Sans Light" w:hAnsi="Open Sans Light" w:cs="Open Sans Light"/>
          <w:sz w:val="20"/>
          <w:szCs w:val="20"/>
        </w:rPr>
        <w:t xml:space="preserve">Należy wskazać </w:t>
      </w:r>
      <w:r w:rsidR="00E3301B" w:rsidRPr="00C30A65">
        <w:rPr>
          <w:rFonts w:ascii="Open Sans Light" w:hAnsi="Open Sans Light" w:cs="Open Sans Light"/>
          <w:sz w:val="20"/>
          <w:szCs w:val="20"/>
        </w:rPr>
        <w:t>właściw</w:t>
      </w:r>
      <w:r w:rsidR="00FB2871" w:rsidRPr="00C30A65">
        <w:rPr>
          <w:rFonts w:ascii="Open Sans Light" w:hAnsi="Open Sans Light" w:cs="Open Sans Light"/>
          <w:sz w:val="20"/>
          <w:szCs w:val="20"/>
        </w:rPr>
        <w:t>ą</w:t>
      </w:r>
      <w:r w:rsidR="00E3301B" w:rsidRPr="00C30A65">
        <w:rPr>
          <w:rFonts w:ascii="Open Sans Light" w:hAnsi="Open Sans Light" w:cs="Open Sans Light"/>
          <w:sz w:val="20"/>
          <w:szCs w:val="20"/>
        </w:rPr>
        <w:t xml:space="preserve"> ocen</w:t>
      </w:r>
      <w:r w:rsidR="00FB2871" w:rsidRPr="00C30A65">
        <w:rPr>
          <w:rFonts w:ascii="Open Sans Light" w:hAnsi="Open Sans Light" w:cs="Open Sans Light"/>
          <w:sz w:val="20"/>
          <w:szCs w:val="20"/>
        </w:rPr>
        <w:t>ę</w:t>
      </w:r>
      <w:r w:rsidR="00E3301B" w:rsidRPr="00C30A65">
        <w:rPr>
          <w:rFonts w:ascii="Open Sans Light" w:hAnsi="Open Sans Light" w:cs="Open Sans Light"/>
          <w:sz w:val="20"/>
          <w:szCs w:val="20"/>
        </w:rPr>
        <w:t xml:space="preserve"> </w:t>
      </w:r>
      <w:r w:rsidRPr="00C30A65">
        <w:rPr>
          <w:rFonts w:ascii="Open Sans Light" w:hAnsi="Open Sans Light" w:cs="Open Sans Light"/>
          <w:sz w:val="20"/>
          <w:szCs w:val="20"/>
        </w:rPr>
        <w:t xml:space="preserve">dla danego </w:t>
      </w:r>
      <w:r w:rsidR="00E3301B" w:rsidRPr="00C30A65">
        <w:rPr>
          <w:rFonts w:ascii="Open Sans Light" w:hAnsi="Open Sans Light" w:cs="Open Sans Light"/>
          <w:sz w:val="20"/>
          <w:szCs w:val="20"/>
        </w:rPr>
        <w:t>typu projekt</w:t>
      </w:r>
      <w:r w:rsidRPr="00C30A65">
        <w:rPr>
          <w:rFonts w:ascii="Open Sans Light" w:hAnsi="Open Sans Light" w:cs="Open Sans Light"/>
          <w:sz w:val="20"/>
          <w:szCs w:val="20"/>
        </w:rPr>
        <w:t xml:space="preserve">u oraz potwierdzić , że projekt </w:t>
      </w:r>
      <w:r w:rsidR="00FB2871" w:rsidRPr="00C30A65">
        <w:rPr>
          <w:rFonts w:ascii="Open Sans Light" w:hAnsi="Open Sans Light" w:cs="Open Sans Light"/>
          <w:sz w:val="20"/>
          <w:szCs w:val="20"/>
        </w:rPr>
        <w:t>jest zgodny z tą oceną</w:t>
      </w:r>
      <w:r w:rsidR="00693454" w:rsidRPr="00C30A65">
        <w:rPr>
          <w:rFonts w:ascii="Open Sans Light" w:hAnsi="Open Sans Light" w:cs="Open Sans Light"/>
          <w:sz w:val="20"/>
          <w:szCs w:val="20"/>
        </w:rPr>
        <w:t>, w tym</w:t>
      </w:r>
      <w:r w:rsidR="003C13DB" w:rsidRPr="00C30A65">
        <w:rPr>
          <w:rFonts w:ascii="Open Sans Light" w:hAnsi="Open Sans Light" w:cs="Open Sans Light"/>
          <w:sz w:val="20"/>
          <w:szCs w:val="20"/>
        </w:rPr>
        <w:t>,</w:t>
      </w:r>
      <w:r w:rsidR="00693454" w:rsidRPr="00C30A65">
        <w:rPr>
          <w:rFonts w:ascii="Open Sans Light" w:hAnsi="Open Sans Light" w:cs="Open Sans Light"/>
          <w:sz w:val="20"/>
          <w:szCs w:val="20"/>
        </w:rPr>
        <w:t xml:space="preserve"> czy projekt zawiera niezbędne </w:t>
      </w:r>
      <w:r w:rsidR="00FB2871" w:rsidRPr="00C30A65">
        <w:rPr>
          <w:rFonts w:ascii="Open Sans Light" w:hAnsi="Open Sans Light" w:cs="Open Sans Light"/>
          <w:sz w:val="20"/>
          <w:szCs w:val="20"/>
        </w:rPr>
        <w:t>środki</w:t>
      </w:r>
      <w:r w:rsidR="00693454" w:rsidRPr="00C30A65">
        <w:rPr>
          <w:rFonts w:ascii="Open Sans Light" w:hAnsi="Open Sans Light" w:cs="Open Sans Light"/>
          <w:sz w:val="20"/>
          <w:szCs w:val="20"/>
        </w:rPr>
        <w:t xml:space="preserve"> zaradcze wskazane w analizie dla danego </w:t>
      </w:r>
      <w:r w:rsidR="00FB2871" w:rsidRPr="00C30A65">
        <w:rPr>
          <w:rFonts w:ascii="Open Sans Light" w:hAnsi="Open Sans Light" w:cs="Open Sans Light"/>
          <w:sz w:val="20"/>
          <w:szCs w:val="20"/>
        </w:rPr>
        <w:t>typu działania (jeśli dotyczy)</w:t>
      </w:r>
      <w:r w:rsidR="00693454" w:rsidRPr="00C30A65">
        <w:rPr>
          <w:rFonts w:ascii="Open Sans Light" w:hAnsi="Open Sans Light" w:cs="Open Sans Light"/>
          <w:sz w:val="20"/>
          <w:szCs w:val="20"/>
        </w:rPr>
        <w:t>.</w:t>
      </w:r>
    </w:p>
    <w:p w14:paraId="53F58D3C" w14:textId="50690887" w:rsidR="00DC271D" w:rsidRPr="00C30A65" w:rsidRDefault="00DC271D" w:rsidP="007A4596">
      <w:pPr>
        <w:pStyle w:val="Nagwek1"/>
        <w:spacing w:line="288" w:lineRule="auto"/>
        <w:ind w:left="357" w:hanging="357"/>
        <w:rPr>
          <w:rFonts w:ascii="Open Sans Light" w:hAnsi="Open Sans Light" w:cs="Open Sans Light"/>
        </w:rPr>
      </w:pPr>
      <w:r w:rsidRPr="00C30A65">
        <w:rPr>
          <w:rFonts w:ascii="Open Sans Light" w:hAnsi="Open Sans Light" w:cs="Open Sans Light"/>
        </w:rPr>
        <w:t>Z</w:t>
      </w:r>
      <w:r w:rsidR="004E3E81" w:rsidRPr="00C30A65">
        <w:rPr>
          <w:rFonts w:ascii="Open Sans Light" w:hAnsi="Open Sans Light" w:cs="Open Sans Light"/>
        </w:rPr>
        <w:t>godność</w:t>
      </w:r>
      <w:r w:rsidRPr="00C30A65">
        <w:rPr>
          <w:rFonts w:ascii="Open Sans Light" w:hAnsi="Open Sans Light" w:cs="Open Sans Light"/>
        </w:rPr>
        <w:t xml:space="preserve"> </w:t>
      </w:r>
      <w:r w:rsidR="00C73E79" w:rsidRPr="00C30A65">
        <w:rPr>
          <w:rFonts w:ascii="Open Sans Light" w:hAnsi="Open Sans Light" w:cs="Open Sans Light"/>
        </w:rPr>
        <w:t>z wymogami klimatycznymi, z uwzględnieniem ryzyka powodziowego</w:t>
      </w:r>
    </w:p>
    <w:p w14:paraId="0E3809E5" w14:textId="14F7A17F" w:rsidR="00004D41" w:rsidRPr="00C30A65" w:rsidRDefault="00004D41" w:rsidP="007A4596">
      <w:pPr>
        <w:pBdr>
          <w:top w:val="single" w:sz="4" w:space="1" w:color="auto"/>
          <w:left w:val="single" w:sz="4" w:space="4" w:color="auto"/>
          <w:bottom w:val="single" w:sz="4" w:space="1" w:color="auto"/>
          <w:right w:val="single" w:sz="4" w:space="4" w:color="auto"/>
        </w:pBdr>
        <w:spacing w:after="120" w:line="288" w:lineRule="auto"/>
        <w:ind w:left="360" w:hanging="360"/>
        <w:rPr>
          <w:rFonts w:ascii="Open Sans Light" w:hAnsi="Open Sans Light" w:cs="Open Sans Light"/>
          <w:sz w:val="20"/>
          <w:szCs w:val="20"/>
        </w:rPr>
      </w:pPr>
      <w:r w:rsidRPr="00C30A65">
        <w:rPr>
          <w:rFonts w:ascii="Open Sans Light" w:hAnsi="Open Sans Light" w:cs="Open Sans Light"/>
          <w:sz w:val="20"/>
          <w:szCs w:val="20"/>
        </w:rPr>
        <w:t xml:space="preserve">Pole opisowe – max. </w:t>
      </w:r>
      <w:r w:rsidR="004B1204" w:rsidRPr="00C30A65">
        <w:rPr>
          <w:rFonts w:ascii="Open Sans Light" w:hAnsi="Open Sans Light" w:cs="Open Sans Light"/>
          <w:sz w:val="20"/>
          <w:szCs w:val="20"/>
        </w:rPr>
        <w:t>6</w:t>
      </w:r>
      <w:r w:rsidR="004A2B5E" w:rsidRPr="00C30A65">
        <w:rPr>
          <w:rFonts w:ascii="Open Sans Light" w:hAnsi="Open Sans Light" w:cs="Open Sans Light"/>
          <w:sz w:val="20"/>
          <w:szCs w:val="20"/>
        </w:rPr>
        <w:t xml:space="preserve">000 </w:t>
      </w:r>
      <w:r w:rsidRPr="00C30A65">
        <w:rPr>
          <w:rFonts w:ascii="Open Sans Light" w:hAnsi="Open Sans Light" w:cs="Open Sans Light"/>
          <w:sz w:val="20"/>
          <w:szCs w:val="20"/>
        </w:rPr>
        <w:t>znaków.</w:t>
      </w:r>
    </w:p>
    <w:p w14:paraId="16E05A87" w14:textId="77777777" w:rsidR="00004D41" w:rsidRPr="00C30A65" w:rsidRDefault="00004D41" w:rsidP="007A4596">
      <w:pPr>
        <w:keepNext/>
        <w:tabs>
          <w:tab w:val="left" w:pos="0"/>
        </w:tabs>
        <w:spacing w:after="120" w:line="288" w:lineRule="auto"/>
        <w:ind w:left="357" w:hanging="357"/>
        <w:rPr>
          <w:rFonts w:ascii="Open Sans Light" w:hAnsi="Open Sans Light" w:cs="Open Sans Light"/>
          <w:b/>
          <w:bCs/>
          <w:sz w:val="20"/>
          <w:szCs w:val="20"/>
        </w:rPr>
      </w:pPr>
      <w:r w:rsidRPr="00C30A65">
        <w:rPr>
          <w:rFonts w:ascii="Open Sans Light" w:hAnsi="Open Sans Light" w:cs="Open Sans Light"/>
          <w:b/>
          <w:bCs/>
          <w:sz w:val="20"/>
          <w:szCs w:val="20"/>
        </w:rPr>
        <w:t>Instrukcja</w:t>
      </w:r>
    </w:p>
    <w:p w14:paraId="561AA821" w14:textId="08328E51" w:rsidR="00EA68F0" w:rsidRPr="00C30A65" w:rsidRDefault="00C73E79" w:rsidP="007A4596">
      <w:pPr>
        <w:tabs>
          <w:tab w:val="left" w:pos="0"/>
        </w:tabs>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t>
      </w:r>
      <w:r w:rsidRPr="00C30A65">
        <w:rPr>
          <w:rFonts w:ascii="Open Sans Light" w:hAnsi="Open Sans Light" w:cs="Open Sans Light"/>
          <w:i/>
          <w:sz w:val="20"/>
          <w:szCs w:val="20"/>
        </w:rPr>
        <w:t>Wytycznymi technicznymi dotyczącymi weryfikacji infrastruktury pod względem wpływu na klimat w latach 2021-2027</w:t>
      </w:r>
      <w:r w:rsidRPr="00C30A65">
        <w:rPr>
          <w:rFonts w:ascii="Open Sans Light" w:hAnsi="Open Sans Light" w:cs="Open Sans Light"/>
          <w:sz w:val="20"/>
          <w:szCs w:val="20"/>
        </w:rPr>
        <w:t xml:space="preserve"> (2021/C 373/01). Beneficjent może też skorzystać z poradników uzupełniających Wytyczne techniczne</w:t>
      </w:r>
      <w:r w:rsidR="00CB7845" w:rsidRPr="00C30A65">
        <w:rPr>
          <w:rFonts w:ascii="Open Sans Light" w:hAnsi="Open Sans Light" w:cs="Open Sans Light"/>
          <w:sz w:val="20"/>
          <w:szCs w:val="20"/>
        </w:rPr>
        <w:t xml:space="preserve">, np. z </w:t>
      </w:r>
      <w:r w:rsidR="00CB7845" w:rsidRPr="00C30A65">
        <w:rPr>
          <w:rFonts w:ascii="Open Sans Light" w:hAnsi="Open Sans Light" w:cs="Open Sans Light"/>
          <w:sz w:val="20"/>
          <w:szCs w:val="20"/>
        </w:rPr>
        <w:lastRenderedPageBreak/>
        <w:t>Poradnika weryfikacji inwestycji pod względem wpływu na klimat i adaptacji do zmian klimatu w okresie programowania UE 2021-2027</w:t>
      </w:r>
      <w:r w:rsidRPr="00C30A65">
        <w:rPr>
          <w:rFonts w:ascii="Open Sans Light" w:hAnsi="Open Sans Light" w:cs="Open Sans Light"/>
          <w:sz w:val="20"/>
          <w:szCs w:val="20"/>
        </w:rPr>
        <w:t>.</w:t>
      </w:r>
    </w:p>
    <w:p w14:paraId="6DAEE316" w14:textId="7B7E6132" w:rsidR="003E6A53" w:rsidRPr="00C30A65" w:rsidRDefault="005B6047" w:rsidP="007A4596">
      <w:p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Ze względu na naprawczy charakter projektu należy opisać działania podjęte w celu poprawy odporności odbudowywanej infrastruktury na przyszłe klęski żywiołowe w stosunku do stanu sprzed powodzi z września 2024 r. – wykorzystując poniższe pytania pomocnicze.</w:t>
      </w:r>
    </w:p>
    <w:p w14:paraId="74A6FCF4" w14:textId="77777777" w:rsidR="00155BB0" w:rsidRPr="00C30A65" w:rsidRDefault="002D391B" w:rsidP="007A4596">
      <w:p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Należy wyjaśnić, w jaki sposób uwzględniono zagrożenia związane ze zmianami klimatu, kwestie dotyczące przystosowania się do zmian klimatu i ich łagodzenia ora</w:t>
      </w:r>
      <w:r w:rsidR="00CB7845" w:rsidRPr="00C30A65">
        <w:rPr>
          <w:rFonts w:ascii="Open Sans Light" w:hAnsi="Open Sans Light" w:cs="Open Sans Light"/>
          <w:sz w:val="20"/>
          <w:szCs w:val="20"/>
        </w:rPr>
        <w:t>z odporność na klęski żywiołowe:</w:t>
      </w:r>
      <w:r w:rsidRPr="00C30A65">
        <w:rPr>
          <w:rFonts w:ascii="Open Sans Light" w:hAnsi="Open Sans Light" w:cs="Open Sans Light"/>
          <w:sz w:val="20"/>
          <w:szCs w:val="20"/>
        </w:rPr>
        <w:t xml:space="preserve"> </w:t>
      </w:r>
    </w:p>
    <w:p w14:paraId="4572BF37" w14:textId="01B0BF49" w:rsidR="00CB7845" w:rsidRPr="00C30A65" w:rsidRDefault="002D391B" w:rsidP="007A4596">
      <w:p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Czy w trakcie przygotowywania projektu przeprowadzono </w:t>
      </w:r>
      <w:r w:rsidR="00CB7845" w:rsidRPr="00C30A65">
        <w:rPr>
          <w:rFonts w:ascii="Open Sans Light" w:hAnsi="Open Sans Light" w:cs="Open Sans Light"/>
          <w:sz w:val="20"/>
          <w:szCs w:val="20"/>
        </w:rPr>
        <w:t xml:space="preserve">analizę podatności i </w:t>
      </w:r>
      <w:r w:rsidRPr="00C30A65">
        <w:rPr>
          <w:rFonts w:ascii="Open Sans Light" w:hAnsi="Open Sans Light" w:cs="Open Sans Light"/>
          <w:sz w:val="20"/>
          <w:szCs w:val="20"/>
        </w:rPr>
        <w:t xml:space="preserve">ocenę zagrożeń wynikających ze zmian klimatycznych? </w:t>
      </w:r>
    </w:p>
    <w:p w14:paraId="4429D718" w14:textId="77777777" w:rsidR="00CB7845" w:rsidRPr="00C30A65" w:rsidRDefault="002D391B" w:rsidP="007A4596">
      <w:p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W jaki sposób projekt odnosi się do strategii krajowej lub regionalnej w zakresie przystosowania się do zmian klimatu? </w:t>
      </w:r>
    </w:p>
    <w:p w14:paraId="47B67051" w14:textId="1B7480CD" w:rsidR="002212FA" w:rsidRPr="00C30A65" w:rsidRDefault="002D391B" w:rsidP="007A4596">
      <w:p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Czy projekt w połączeniu ze zmianami klimatu będzie miał jakikolwiek pozytywny lub negatywny wpływ na otoczenie? </w:t>
      </w:r>
    </w:p>
    <w:p w14:paraId="67651DA6" w14:textId="07479C39" w:rsidR="00CB7845" w:rsidRPr="00C30A65" w:rsidRDefault="002212FA" w:rsidP="007A4596">
      <w:p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Czy przyjęto rozwiązania w celu zapewnienia odporności na </w:t>
      </w:r>
      <w:r w:rsidR="00EA68F0" w:rsidRPr="00C30A65">
        <w:rPr>
          <w:rFonts w:ascii="Open Sans Light" w:hAnsi="Open Sans Light" w:cs="Open Sans Light"/>
          <w:sz w:val="20"/>
          <w:szCs w:val="20"/>
        </w:rPr>
        <w:t>obecny stan</w:t>
      </w:r>
      <w:r w:rsidRPr="00C30A65">
        <w:rPr>
          <w:rFonts w:ascii="Open Sans Light" w:hAnsi="Open Sans Light" w:cs="Open Sans Light"/>
          <w:sz w:val="20"/>
          <w:szCs w:val="20"/>
        </w:rPr>
        <w:t xml:space="preserve"> klimatu i przyszłe </w:t>
      </w:r>
      <w:r w:rsidR="00EA68F0" w:rsidRPr="00C30A65">
        <w:rPr>
          <w:rFonts w:ascii="Open Sans Light" w:hAnsi="Open Sans Light" w:cs="Open Sans Light"/>
          <w:sz w:val="20"/>
          <w:szCs w:val="20"/>
        </w:rPr>
        <w:t>jego stany</w:t>
      </w:r>
      <w:r w:rsidRPr="00C30A65">
        <w:rPr>
          <w:rFonts w:ascii="Open Sans Light" w:hAnsi="Open Sans Light" w:cs="Open Sans Light"/>
          <w:sz w:val="20"/>
          <w:szCs w:val="20"/>
        </w:rPr>
        <w:t xml:space="preserve"> w ramach projektu. w odniesieniu do np. obciążeni</w:t>
      </w:r>
      <w:r w:rsidR="00B9101F" w:rsidRPr="00C30A65">
        <w:rPr>
          <w:rFonts w:ascii="Open Sans Light" w:hAnsi="Open Sans Light" w:cs="Open Sans Light"/>
          <w:sz w:val="20"/>
          <w:szCs w:val="20"/>
        </w:rPr>
        <w:t>a</w:t>
      </w:r>
      <w:r w:rsidRPr="00C30A65">
        <w:rPr>
          <w:rFonts w:ascii="Open Sans Light" w:hAnsi="Open Sans Light" w:cs="Open Sans Light"/>
          <w:sz w:val="20"/>
          <w:szCs w:val="20"/>
        </w:rPr>
        <w:t xml:space="preserve"> wiatrem, obciążeni</w:t>
      </w:r>
      <w:r w:rsidR="00B9101F" w:rsidRPr="00C30A65">
        <w:rPr>
          <w:rFonts w:ascii="Open Sans Light" w:hAnsi="Open Sans Light" w:cs="Open Sans Light"/>
          <w:sz w:val="20"/>
          <w:szCs w:val="20"/>
        </w:rPr>
        <w:t>a</w:t>
      </w:r>
      <w:r w:rsidRPr="00C30A65">
        <w:rPr>
          <w:rFonts w:ascii="Open Sans Light" w:hAnsi="Open Sans Light" w:cs="Open Sans Light"/>
          <w:sz w:val="20"/>
          <w:szCs w:val="20"/>
        </w:rPr>
        <w:t xml:space="preserve"> śniegiem, różnic</w:t>
      </w:r>
      <w:r w:rsidR="00155BB0" w:rsidRPr="00C30A65">
        <w:rPr>
          <w:rFonts w:ascii="Open Sans Light" w:hAnsi="Open Sans Light" w:cs="Open Sans Light"/>
          <w:sz w:val="20"/>
          <w:szCs w:val="20"/>
        </w:rPr>
        <w:t xml:space="preserve"> </w:t>
      </w:r>
      <w:r w:rsidRPr="00C30A65">
        <w:rPr>
          <w:rFonts w:ascii="Open Sans Light" w:hAnsi="Open Sans Light" w:cs="Open Sans Light"/>
          <w:sz w:val="20"/>
          <w:szCs w:val="20"/>
        </w:rPr>
        <w:t>temperatury</w:t>
      </w:r>
      <w:r w:rsidR="00B9101F" w:rsidRPr="00C30A65">
        <w:rPr>
          <w:rFonts w:ascii="Open Sans Light" w:hAnsi="Open Sans Light" w:cs="Open Sans Light"/>
          <w:sz w:val="20"/>
          <w:szCs w:val="20"/>
        </w:rPr>
        <w:t>,</w:t>
      </w:r>
      <w:r w:rsidRPr="00C30A65">
        <w:rPr>
          <w:rFonts w:ascii="Open Sans Light" w:hAnsi="Open Sans Light" w:cs="Open Sans Light"/>
          <w:sz w:val="20"/>
          <w:szCs w:val="20"/>
        </w:rPr>
        <w:t xml:space="preserve"> fal upałów, powodzi, suszy</w:t>
      </w:r>
      <w:r w:rsidR="00B9101F" w:rsidRPr="00C30A65">
        <w:rPr>
          <w:rFonts w:ascii="Open Sans Light" w:hAnsi="Open Sans Light" w:cs="Open Sans Light"/>
          <w:sz w:val="20"/>
          <w:szCs w:val="20"/>
        </w:rPr>
        <w:t xml:space="preserve"> i jej wpływu</w:t>
      </w:r>
      <w:r w:rsidRPr="00C30A65">
        <w:rPr>
          <w:rFonts w:ascii="Open Sans Light" w:hAnsi="Open Sans Light" w:cs="Open Sans Light"/>
          <w:sz w:val="20"/>
          <w:szCs w:val="20"/>
        </w:rPr>
        <w:t xml:space="preserve"> na </w:t>
      </w:r>
      <w:r w:rsidR="00CB7845" w:rsidRPr="00C30A65">
        <w:rPr>
          <w:rFonts w:ascii="Open Sans Light" w:hAnsi="Open Sans Light" w:cs="Open Sans Light"/>
          <w:sz w:val="20"/>
          <w:szCs w:val="20"/>
        </w:rPr>
        <w:t>dostępność wody pitnej, proces oczyszczania ścieków</w:t>
      </w:r>
      <w:r w:rsidRPr="00C30A65">
        <w:rPr>
          <w:rFonts w:ascii="Open Sans Light" w:hAnsi="Open Sans Light" w:cs="Open Sans Light"/>
          <w:sz w:val="20"/>
          <w:szCs w:val="20"/>
        </w:rPr>
        <w:t xml:space="preserve">. </w:t>
      </w:r>
    </w:p>
    <w:p w14:paraId="6736A039" w14:textId="52F7B0D4" w:rsidR="002D391B" w:rsidRPr="00C30A65" w:rsidRDefault="002212FA" w:rsidP="007A4596">
      <w:p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Konieczne jest opisanie odpowiednich warunków czy zaleceń do projektowania i eksploatacji, które zostały sformułowane na etapie oceny oddziaływania na środowisko przedsięwzięć wchodzących w skład projektu</w:t>
      </w:r>
      <w:r w:rsidR="00CB7845" w:rsidRPr="00C30A65">
        <w:rPr>
          <w:rFonts w:ascii="Open Sans Light" w:hAnsi="Open Sans Light" w:cs="Open Sans Light"/>
          <w:sz w:val="20"/>
          <w:szCs w:val="20"/>
        </w:rPr>
        <w:t xml:space="preserve"> (jeśli przeprowadzono ocenę oddziaływania na środowisko)</w:t>
      </w:r>
      <w:r w:rsidRPr="00C30A65">
        <w:rPr>
          <w:rFonts w:ascii="Open Sans Light" w:hAnsi="Open Sans Light" w:cs="Open Sans Light"/>
          <w:sz w:val="20"/>
          <w:szCs w:val="20"/>
        </w:rPr>
        <w:t>.</w:t>
      </w:r>
    </w:p>
    <w:p w14:paraId="3519526A" w14:textId="24A1B73A" w:rsidR="00DB41F8" w:rsidRPr="00C30A65" w:rsidRDefault="00DB41F8" w:rsidP="007A4596">
      <w:pPr>
        <w:pStyle w:val="Nagwek1"/>
        <w:spacing w:line="288" w:lineRule="auto"/>
        <w:rPr>
          <w:rFonts w:ascii="Open Sans Light" w:hAnsi="Open Sans Light" w:cs="Open Sans Light"/>
        </w:rPr>
      </w:pPr>
      <w:r w:rsidRPr="00C30A65">
        <w:rPr>
          <w:rFonts w:ascii="Open Sans Light" w:hAnsi="Open Sans Light" w:cs="Open Sans Light"/>
        </w:rPr>
        <w:t>Zgodność projektu z zasadami: ostrożności, zasadą działania zapobiegawczego, zasadą naprawiania szkody w pierwszym rzędzie u źródła, zasadą zanieczyszczający płaci</w:t>
      </w:r>
    </w:p>
    <w:p w14:paraId="277B7591" w14:textId="217DDFA2" w:rsidR="00F50E0A" w:rsidRPr="00C30A65" w:rsidRDefault="00F50E0A" w:rsidP="007A4596">
      <w:pPr>
        <w:pBdr>
          <w:top w:val="single" w:sz="4" w:space="1" w:color="auto"/>
          <w:left w:val="single" w:sz="4" w:space="4" w:color="auto"/>
          <w:bottom w:val="single" w:sz="4" w:space="1" w:color="auto"/>
          <w:right w:val="single" w:sz="4" w:space="4" w:color="auto"/>
        </w:pBdr>
        <w:spacing w:after="120" w:line="288" w:lineRule="auto"/>
        <w:rPr>
          <w:rFonts w:ascii="Open Sans Light" w:hAnsi="Open Sans Light" w:cs="Open Sans Light"/>
          <w:sz w:val="20"/>
          <w:szCs w:val="20"/>
        </w:rPr>
      </w:pPr>
      <w:bookmarkStart w:id="1" w:name="_Hlk113959498"/>
      <w:r w:rsidRPr="00C30A65">
        <w:rPr>
          <w:rFonts w:ascii="Open Sans Light" w:hAnsi="Open Sans Light" w:cs="Open Sans Light"/>
          <w:sz w:val="20"/>
          <w:szCs w:val="20"/>
        </w:rPr>
        <w:t xml:space="preserve">Pole opisowe – max. </w:t>
      </w:r>
      <w:r w:rsidR="00462B1E" w:rsidRPr="00C30A65">
        <w:rPr>
          <w:rFonts w:ascii="Open Sans Light" w:hAnsi="Open Sans Light" w:cs="Open Sans Light"/>
          <w:sz w:val="20"/>
          <w:szCs w:val="20"/>
        </w:rPr>
        <w:t>2</w:t>
      </w:r>
      <w:r w:rsidRPr="00C30A65">
        <w:rPr>
          <w:rFonts w:ascii="Open Sans Light" w:hAnsi="Open Sans Light" w:cs="Open Sans Light"/>
          <w:sz w:val="20"/>
          <w:szCs w:val="20"/>
        </w:rPr>
        <w:t>500 znaków.</w:t>
      </w:r>
    </w:p>
    <w:p w14:paraId="4659F2F9" w14:textId="1200EFD3" w:rsidR="00DD4426" w:rsidRPr="00C30A65" w:rsidRDefault="00DD4426" w:rsidP="007A4596">
      <w:pPr>
        <w:spacing w:after="120" w:line="288" w:lineRule="auto"/>
        <w:rPr>
          <w:rFonts w:ascii="Open Sans Light" w:hAnsi="Open Sans Light" w:cs="Open Sans Light"/>
          <w:b/>
          <w:bCs/>
          <w:sz w:val="20"/>
          <w:szCs w:val="20"/>
        </w:rPr>
      </w:pPr>
      <w:r w:rsidRPr="00C30A65">
        <w:rPr>
          <w:rFonts w:ascii="Open Sans Light" w:hAnsi="Open Sans Light" w:cs="Open Sans Light"/>
          <w:b/>
          <w:bCs/>
          <w:sz w:val="20"/>
          <w:szCs w:val="20"/>
        </w:rPr>
        <w:t>Instrukcja</w:t>
      </w:r>
    </w:p>
    <w:p w14:paraId="03CB1640" w14:textId="3418A28E" w:rsidR="00DB41F8" w:rsidRPr="00C30A65" w:rsidRDefault="00DB41F8" w:rsidP="007A4596">
      <w:pPr>
        <w:spacing w:after="120" w:line="288" w:lineRule="auto"/>
        <w:rPr>
          <w:rFonts w:ascii="Open Sans Light" w:hAnsi="Open Sans Light" w:cs="Open Sans Light"/>
          <w:iCs/>
          <w:sz w:val="20"/>
          <w:szCs w:val="20"/>
        </w:rPr>
      </w:pPr>
      <w:r w:rsidRPr="00C30A65">
        <w:rPr>
          <w:rFonts w:ascii="Open Sans Light" w:hAnsi="Open Sans Light" w:cs="Open Sans Light"/>
          <w:iCs/>
          <w:sz w:val="20"/>
          <w:szCs w:val="20"/>
        </w:rPr>
        <w:t>Należy wykazać, że projekt został również przygotowany z zachowaniem zasad:</w:t>
      </w:r>
    </w:p>
    <w:p w14:paraId="212135EC" w14:textId="6AFEFB0B" w:rsidR="00DB41F8" w:rsidRPr="00C30A65" w:rsidRDefault="00DB41F8">
      <w:pPr>
        <w:numPr>
          <w:ilvl w:val="1"/>
          <w:numId w:val="2"/>
        </w:numPr>
        <w:spacing w:after="120" w:line="288" w:lineRule="auto"/>
        <w:rPr>
          <w:rFonts w:ascii="Open Sans Light" w:hAnsi="Open Sans Light" w:cs="Open Sans Light"/>
          <w:sz w:val="20"/>
          <w:szCs w:val="20"/>
        </w:rPr>
      </w:pPr>
      <w:r w:rsidRPr="00C30A65">
        <w:rPr>
          <w:rFonts w:ascii="Open Sans Light" w:hAnsi="Open Sans Light" w:cs="Open Sans Light"/>
          <w:iCs/>
          <w:sz w:val="20"/>
          <w:szCs w:val="20"/>
        </w:rPr>
        <w:t xml:space="preserve"> </w:t>
      </w:r>
      <w:r w:rsidR="00A8119F" w:rsidRPr="00C30A65">
        <w:rPr>
          <w:rFonts w:ascii="Open Sans Light" w:hAnsi="Open Sans Light" w:cs="Open Sans Light"/>
          <w:sz w:val="20"/>
          <w:szCs w:val="20"/>
        </w:rPr>
        <w:t>o</w:t>
      </w:r>
      <w:r w:rsidRPr="00C30A65">
        <w:rPr>
          <w:rFonts w:ascii="Open Sans Light" w:hAnsi="Open Sans Light" w:cs="Open Sans Light"/>
          <w:sz w:val="20"/>
          <w:szCs w:val="20"/>
        </w:rPr>
        <w:t>strożności</w:t>
      </w:r>
      <w:r w:rsidR="00A8119F" w:rsidRPr="00C30A65">
        <w:rPr>
          <w:rFonts w:ascii="Open Sans Light" w:hAnsi="Open Sans Light" w:cs="Open Sans Light"/>
          <w:sz w:val="20"/>
          <w:szCs w:val="20"/>
        </w:rPr>
        <w:t xml:space="preserve"> (w celu udowodnienia, że projekt nie spowoduje zagrożenia dla środowiska</w:t>
      </w:r>
      <w:r w:rsidR="009E010C" w:rsidRPr="00C30A65">
        <w:rPr>
          <w:rFonts w:ascii="Open Sans Light" w:hAnsi="Open Sans Light" w:cs="Open Sans Light"/>
          <w:sz w:val="20"/>
          <w:szCs w:val="20"/>
        </w:rPr>
        <w:t>, np. poprzez przeprowadzenie oceny oddziaływania na środowisko, zastosowanie technologii energooszczędnych i niskoemisyjnych, zastosowanie środków minimalizujących oddziaływania na środowisko na etapie realizacji i eksploatacji projektu, itp.</w:t>
      </w:r>
      <w:r w:rsidR="00A8119F" w:rsidRPr="00C30A65">
        <w:rPr>
          <w:rFonts w:ascii="Open Sans Light" w:hAnsi="Open Sans Light" w:cs="Open Sans Light"/>
          <w:sz w:val="20"/>
          <w:szCs w:val="20"/>
        </w:rPr>
        <w:t>)</w:t>
      </w:r>
      <w:r w:rsidRPr="00C30A65">
        <w:rPr>
          <w:rFonts w:ascii="Open Sans Light" w:hAnsi="Open Sans Light" w:cs="Open Sans Light"/>
          <w:sz w:val="20"/>
          <w:szCs w:val="20"/>
        </w:rPr>
        <w:t>;</w:t>
      </w:r>
    </w:p>
    <w:p w14:paraId="121E59B5" w14:textId="131C8697" w:rsidR="00DB41F8" w:rsidRPr="00C30A65" w:rsidRDefault="00DB41F8">
      <w:pPr>
        <w:numPr>
          <w:ilvl w:val="1"/>
          <w:numId w:val="2"/>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 działania zapobiegawczego</w:t>
      </w:r>
      <w:r w:rsidR="00A8119F" w:rsidRPr="00C30A65">
        <w:rPr>
          <w:rFonts w:ascii="Open Sans Light" w:hAnsi="Open Sans Light" w:cs="Open Sans Light"/>
          <w:sz w:val="20"/>
          <w:szCs w:val="20"/>
        </w:rPr>
        <w:t xml:space="preserve"> (w celu rozważenia potencjalnych skutków realizacji projektu i podjęcia na podstawie tej analizy działań zapobiegawczych</w:t>
      </w:r>
      <w:r w:rsidR="009E010C" w:rsidRPr="00C30A65">
        <w:rPr>
          <w:rFonts w:ascii="Open Sans Light" w:hAnsi="Open Sans Light" w:cs="Open Sans Light"/>
          <w:sz w:val="20"/>
          <w:szCs w:val="20"/>
        </w:rPr>
        <w:t>, np. poprzez projektowanie szczelnych sieci i instalacji, wdrożenie systemu monitoringu ewentualnych wycieków, itp.</w:t>
      </w:r>
      <w:r w:rsidR="00A8119F" w:rsidRPr="00C30A65">
        <w:rPr>
          <w:rFonts w:ascii="Open Sans Light" w:hAnsi="Open Sans Light" w:cs="Open Sans Light"/>
          <w:sz w:val="20"/>
          <w:szCs w:val="20"/>
        </w:rPr>
        <w:t>)</w:t>
      </w:r>
      <w:r w:rsidRPr="00C30A65">
        <w:rPr>
          <w:rFonts w:ascii="Open Sans Light" w:hAnsi="Open Sans Light" w:cs="Open Sans Light"/>
          <w:sz w:val="20"/>
          <w:szCs w:val="20"/>
        </w:rPr>
        <w:t>;</w:t>
      </w:r>
    </w:p>
    <w:p w14:paraId="3164265C" w14:textId="719806CA" w:rsidR="00DB41F8" w:rsidRPr="00C30A65" w:rsidRDefault="00DB41F8">
      <w:pPr>
        <w:numPr>
          <w:ilvl w:val="1"/>
          <w:numId w:val="2"/>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lastRenderedPageBreak/>
        <w:t xml:space="preserve"> naprawiania szkody w pierwszym rzędzie u źródła</w:t>
      </w:r>
      <w:r w:rsidR="00A8119F" w:rsidRPr="00C30A65">
        <w:rPr>
          <w:rFonts w:ascii="Open Sans Light" w:hAnsi="Open Sans Light" w:cs="Open Sans Light"/>
          <w:sz w:val="20"/>
          <w:szCs w:val="20"/>
        </w:rPr>
        <w:t xml:space="preserve"> (w celu zapewnienia, że potencjalne szkody w środowisku, w tym przede wszystkim zanieczyszczenia powinny być usuwane na najwcześniejszym możliwym etapie, np. poprzez zastosowanie </w:t>
      </w:r>
      <w:r w:rsidR="009E010C" w:rsidRPr="00C30A65">
        <w:rPr>
          <w:rFonts w:ascii="Open Sans Light" w:hAnsi="Open Sans Light" w:cs="Open Sans Light"/>
          <w:sz w:val="20"/>
          <w:szCs w:val="20"/>
        </w:rPr>
        <w:t>odpowiednich technologii oczyszczania ścieków, gospodarowanie osadami ściekowymi, podczyszczanie wód opadowych i roztopowych, itp.</w:t>
      </w:r>
      <w:r w:rsidR="00A8119F" w:rsidRPr="00C30A65">
        <w:rPr>
          <w:rFonts w:ascii="Open Sans Light" w:hAnsi="Open Sans Light" w:cs="Open Sans Light"/>
          <w:sz w:val="20"/>
          <w:szCs w:val="20"/>
        </w:rPr>
        <w:t>)</w:t>
      </w:r>
      <w:r w:rsidRPr="00C30A65">
        <w:rPr>
          <w:rFonts w:ascii="Open Sans Light" w:hAnsi="Open Sans Light" w:cs="Open Sans Light"/>
          <w:sz w:val="20"/>
          <w:szCs w:val="20"/>
        </w:rPr>
        <w:t>;</w:t>
      </w:r>
    </w:p>
    <w:p w14:paraId="6A205456" w14:textId="2FEAF22B" w:rsidR="00DB41F8" w:rsidRPr="00C30A65" w:rsidRDefault="00DB41F8">
      <w:pPr>
        <w:numPr>
          <w:ilvl w:val="1"/>
          <w:numId w:val="2"/>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 zanieczyszczający płaci – według </w:t>
      </w:r>
      <w:r w:rsidR="00903D54" w:rsidRPr="00C30A65">
        <w:rPr>
          <w:rFonts w:ascii="Open Sans Light" w:hAnsi="Open Sans Light" w:cs="Open Sans Light"/>
          <w:sz w:val="20"/>
          <w:szCs w:val="20"/>
        </w:rPr>
        <w:t>której</w:t>
      </w:r>
      <w:r w:rsidRPr="00C30A65">
        <w:rPr>
          <w:rFonts w:ascii="Open Sans Light" w:hAnsi="Open Sans Light" w:cs="Open Sans Light"/>
          <w:sz w:val="20"/>
          <w:szCs w:val="20"/>
        </w:rPr>
        <w:t xml:space="preserve">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sidRPr="00C30A65">
        <w:rPr>
          <w:rFonts w:ascii="Open Sans Light" w:hAnsi="Open Sans Light" w:cs="Open Sans Light"/>
          <w:sz w:val="20"/>
          <w:szCs w:val="20"/>
        </w:rPr>
        <w:t> </w:t>
      </w:r>
      <w:r w:rsidRPr="00C30A65">
        <w:rPr>
          <w:rFonts w:ascii="Open Sans Light" w:hAnsi="Open Sans Light" w:cs="Open Sans Light"/>
          <w:sz w:val="20"/>
          <w:szCs w:val="20"/>
        </w:rPr>
        <w:t>projekcie</w:t>
      </w:r>
      <w:r w:rsidR="00A8119F" w:rsidRPr="00C30A65">
        <w:rPr>
          <w:rFonts w:ascii="Open Sans Light" w:hAnsi="Open Sans Light" w:cs="Open Sans Light"/>
          <w:sz w:val="20"/>
          <w:szCs w:val="20"/>
        </w:rPr>
        <w:t xml:space="preserve">, m.in. </w:t>
      </w:r>
      <w:r w:rsidR="00FB778C" w:rsidRPr="00C30A65">
        <w:rPr>
          <w:rFonts w:ascii="Open Sans Light" w:hAnsi="Open Sans Light" w:cs="Open Sans Light"/>
          <w:sz w:val="20"/>
          <w:szCs w:val="20"/>
        </w:rPr>
        <w:t>w sys</w:t>
      </w:r>
      <w:r w:rsidR="00640A71" w:rsidRPr="00C30A65">
        <w:rPr>
          <w:rFonts w:ascii="Open Sans Light" w:hAnsi="Open Sans Light" w:cs="Open Sans Light"/>
          <w:sz w:val="20"/>
          <w:szCs w:val="20"/>
        </w:rPr>
        <w:t>temie opłat (taryf) za zbieranie</w:t>
      </w:r>
      <w:r w:rsidR="00FB778C" w:rsidRPr="00C30A65">
        <w:rPr>
          <w:rFonts w:ascii="Open Sans Light" w:hAnsi="Open Sans Light" w:cs="Open Sans Light"/>
          <w:sz w:val="20"/>
          <w:szCs w:val="20"/>
        </w:rPr>
        <w:t xml:space="preserve"> i oczyszczanie ścieków, a także kontroli ilości i jakości ścieków dostarczanych do zbiorczego systemu kanalizacyjnego, </w:t>
      </w:r>
      <w:r w:rsidR="009E010C" w:rsidRPr="00C30A65">
        <w:rPr>
          <w:rFonts w:ascii="Open Sans Light" w:hAnsi="Open Sans Light" w:cs="Open Sans Light"/>
          <w:sz w:val="20"/>
          <w:szCs w:val="20"/>
        </w:rPr>
        <w:t>itp</w:t>
      </w:r>
      <w:r w:rsidRPr="00C30A65">
        <w:rPr>
          <w:rFonts w:ascii="Open Sans Light" w:hAnsi="Open Sans Light" w:cs="Open Sans Light"/>
          <w:sz w:val="20"/>
          <w:szCs w:val="20"/>
        </w:rPr>
        <w:t>.</w:t>
      </w:r>
    </w:p>
    <w:p w14:paraId="75505AEE" w14:textId="02EB9C12" w:rsidR="00DB41F8" w:rsidRPr="00C30A65" w:rsidRDefault="00DB41F8" w:rsidP="007A4596">
      <w:pPr>
        <w:spacing w:after="120" w:line="288" w:lineRule="auto"/>
        <w:rPr>
          <w:rFonts w:ascii="Open Sans Light" w:hAnsi="Open Sans Light" w:cs="Open Sans Light"/>
          <w:iCs/>
          <w:sz w:val="20"/>
          <w:szCs w:val="20"/>
        </w:rPr>
      </w:pPr>
      <w:r w:rsidRPr="00C30A65">
        <w:rPr>
          <w:rFonts w:ascii="Open Sans Light" w:hAnsi="Open Sans Light" w:cs="Open Sans Light"/>
          <w:iCs/>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26BD47AF" w14:textId="3D8A9E38" w:rsidR="00DB41F8" w:rsidRPr="00C30A65" w:rsidRDefault="00DB41F8" w:rsidP="007A4596">
      <w:pPr>
        <w:tabs>
          <w:tab w:val="left" w:pos="3607"/>
        </w:tabs>
        <w:spacing w:after="120" w:line="288" w:lineRule="auto"/>
        <w:rPr>
          <w:rFonts w:ascii="Open Sans Light" w:hAnsi="Open Sans Light" w:cs="Open Sans Light"/>
          <w:iCs/>
          <w:sz w:val="20"/>
          <w:szCs w:val="20"/>
        </w:rPr>
      </w:pPr>
      <w:r w:rsidRPr="00C30A65">
        <w:rPr>
          <w:rFonts w:ascii="Open Sans Light" w:hAnsi="Open Sans Light" w:cs="Open Sans Light"/>
          <w:iCs/>
          <w:sz w:val="20"/>
          <w:szCs w:val="20"/>
        </w:rPr>
        <w:t>Wytyczne dotyczące sposobu stosowania zasady ostrożności przygotowane zostały przez Komisję Europejską i opublikowane w formie komunikatu z dnia 2 lutego 2000 roku: (</w:t>
      </w:r>
      <w:hyperlink r:id="rId8" w:history="1">
        <w:r w:rsidRPr="00C30A65">
          <w:rPr>
            <w:rFonts w:ascii="Open Sans Light" w:hAnsi="Open Sans Light" w:cs="Open Sans Light"/>
            <w:iCs/>
            <w:sz w:val="20"/>
            <w:szCs w:val="20"/>
          </w:rPr>
          <w:t>http://eur-lex.europa.eu/legal-content/PL/TXT/?uri=celex:52000DC0001</w:t>
        </w:r>
      </w:hyperlink>
      <w:r w:rsidRPr="00C30A65">
        <w:rPr>
          <w:rFonts w:ascii="Open Sans Light" w:hAnsi="Open Sans Light" w:cs="Open Sans Light"/>
          <w:iCs/>
          <w:sz w:val="20"/>
          <w:szCs w:val="20"/>
        </w:rPr>
        <w:t>)</w:t>
      </w:r>
      <w:r w:rsidR="0021331B" w:rsidRPr="00C30A65">
        <w:rPr>
          <w:rFonts w:ascii="Open Sans Light" w:hAnsi="Open Sans Light" w:cs="Open Sans Light"/>
          <w:iCs/>
          <w:sz w:val="20"/>
          <w:szCs w:val="20"/>
        </w:rPr>
        <w:t>.</w:t>
      </w:r>
    </w:p>
    <w:bookmarkEnd w:id="1"/>
    <w:p w14:paraId="470B3FF4" w14:textId="27DA2829" w:rsidR="004A0A2A" w:rsidRPr="00C30A65" w:rsidRDefault="5642F903" w:rsidP="007A4596">
      <w:pPr>
        <w:pStyle w:val="Nagwek1"/>
        <w:spacing w:line="288" w:lineRule="auto"/>
        <w:rPr>
          <w:rFonts w:ascii="Open Sans Light" w:hAnsi="Open Sans Light" w:cs="Open Sans Light"/>
        </w:rPr>
      </w:pPr>
      <w:r w:rsidRPr="00C30A65">
        <w:rPr>
          <w:rFonts w:ascii="Open Sans Light" w:hAnsi="Open Sans Light" w:cs="Open Sans Light"/>
        </w:rPr>
        <w:t xml:space="preserve">Czy projekt jest realizowany w wyniku planu lub programu, innego niż </w:t>
      </w:r>
      <w:proofErr w:type="spellStart"/>
      <w:r w:rsidRPr="00C30A65">
        <w:rPr>
          <w:rFonts w:ascii="Open Sans Light" w:hAnsi="Open Sans Light" w:cs="Open Sans Light"/>
        </w:rPr>
        <w:t>FEnIKS</w:t>
      </w:r>
      <w:proofErr w:type="spellEnd"/>
      <w:r w:rsidRPr="00C30A65">
        <w:rPr>
          <w:rFonts w:ascii="Open Sans Light" w:hAnsi="Open Sans Light" w:cs="Open Sans Light"/>
        </w:rPr>
        <w:t>?</w:t>
      </w:r>
    </w:p>
    <w:p w14:paraId="15A14C82" w14:textId="732A7C43" w:rsidR="006949F0" w:rsidRPr="00C30A65" w:rsidRDefault="004A0A2A">
      <w:pPr>
        <w:numPr>
          <w:ilvl w:val="0"/>
          <w:numId w:val="1"/>
        </w:numPr>
        <w:autoSpaceDE w:val="0"/>
        <w:autoSpaceDN w:val="0"/>
        <w:adjustRightInd w:val="0"/>
        <w:spacing w:after="120" w:line="288" w:lineRule="auto"/>
        <w:rPr>
          <w:rFonts w:ascii="Open Sans Light" w:hAnsi="Open Sans Light" w:cs="Open Sans Light"/>
          <w:b/>
          <w:sz w:val="20"/>
          <w:szCs w:val="20"/>
          <w:lang w:eastAsia="pl-PL"/>
        </w:rPr>
      </w:pPr>
      <w:r w:rsidRPr="00C30A65">
        <w:rPr>
          <w:rFonts w:ascii="Open Sans Light" w:hAnsi="Open Sans Light" w:cs="Open Sans Light"/>
          <w:b/>
          <w:sz w:val="20"/>
          <w:szCs w:val="20"/>
          <w:lang w:eastAsia="pl-PL"/>
        </w:rPr>
        <w:t>TAK</w:t>
      </w:r>
      <w:r w:rsidRPr="00C30A65">
        <w:rPr>
          <w:rFonts w:ascii="Open Sans Light" w:hAnsi="Open Sans Light" w:cs="Open Sans Light"/>
          <w:b/>
          <w:sz w:val="20"/>
          <w:szCs w:val="20"/>
          <w:lang w:eastAsia="pl-PL"/>
        </w:rPr>
        <w:tab/>
      </w:r>
    </w:p>
    <w:p w14:paraId="46576822" w14:textId="292643CD" w:rsidR="002074B4" w:rsidRPr="00C30A65" w:rsidRDefault="004A0A2A">
      <w:pPr>
        <w:numPr>
          <w:ilvl w:val="0"/>
          <w:numId w:val="1"/>
        </w:numPr>
        <w:autoSpaceDE w:val="0"/>
        <w:autoSpaceDN w:val="0"/>
        <w:adjustRightInd w:val="0"/>
        <w:spacing w:after="120" w:line="288" w:lineRule="auto"/>
        <w:rPr>
          <w:rFonts w:ascii="Open Sans Light" w:hAnsi="Open Sans Light" w:cs="Open Sans Light"/>
          <w:b/>
          <w:sz w:val="20"/>
          <w:szCs w:val="20"/>
          <w:lang w:eastAsia="pl-PL"/>
        </w:rPr>
      </w:pPr>
      <w:r w:rsidRPr="00C30A65">
        <w:rPr>
          <w:rFonts w:ascii="Open Sans Light" w:hAnsi="Open Sans Light" w:cs="Open Sans Light"/>
          <w:b/>
          <w:sz w:val="20"/>
          <w:szCs w:val="20"/>
          <w:lang w:eastAsia="pl-PL"/>
        </w:rPr>
        <w:t>NIE</w:t>
      </w:r>
    </w:p>
    <w:p w14:paraId="220B2E89" w14:textId="07F7F9E4" w:rsidR="002074B4" w:rsidRPr="00C30A65" w:rsidRDefault="002074B4">
      <w:pPr>
        <w:pStyle w:val="Akapitzlist"/>
        <w:numPr>
          <w:ilvl w:val="0"/>
          <w:numId w:val="1"/>
        </w:numPr>
        <w:pBdr>
          <w:top w:val="single" w:sz="4" w:space="1" w:color="auto"/>
          <w:left w:val="single" w:sz="4" w:space="4" w:color="auto"/>
          <w:bottom w:val="single" w:sz="4" w:space="1" w:color="auto"/>
          <w:right w:val="single" w:sz="4" w:space="4" w:color="auto"/>
        </w:pBdr>
        <w:spacing w:after="120" w:line="288" w:lineRule="auto"/>
        <w:ind w:left="426" w:hanging="284"/>
        <w:rPr>
          <w:rFonts w:ascii="Open Sans Light" w:hAnsi="Open Sans Light" w:cs="Open Sans Light"/>
          <w:sz w:val="20"/>
          <w:szCs w:val="20"/>
        </w:rPr>
      </w:pPr>
      <w:r w:rsidRPr="00C30A65">
        <w:rPr>
          <w:rFonts w:ascii="Open Sans Light" w:hAnsi="Open Sans Light" w:cs="Open Sans Light"/>
          <w:sz w:val="20"/>
          <w:szCs w:val="20"/>
        </w:rPr>
        <w:t xml:space="preserve">Pole opisowe – max. </w:t>
      </w:r>
      <w:r w:rsidR="00B7197C" w:rsidRPr="00C30A65">
        <w:rPr>
          <w:rFonts w:ascii="Open Sans Light" w:hAnsi="Open Sans Light" w:cs="Open Sans Light"/>
          <w:sz w:val="20"/>
          <w:szCs w:val="20"/>
        </w:rPr>
        <w:t>1</w:t>
      </w:r>
      <w:r w:rsidRPr="00C30A65">
        <w:rPr>
          <w:rFonts w:ascii="Open Sans Light" w:hAnsi="Open Sans Light" w:cs="Open Sans Light"/>
          <w:sz w:val="20"/>
          <w:szCs w:val="20"/>
        </w:rPr>
        <w:t>500 znaków.</w:t>
      </w:r>
    </w:p>
    <w:p w14:paraId="3C5CC45E" w14:textId="31EA49FD" w:rsidR="000A1A16" w:rsidRPr="00C30A65" w:rsidRDefault="4F014EA2" w:rsidP="007A4596">
      <w:pPr>
        <w:spacing w:before="240" w:after="120" w:line="288" w:lineRule="auto"/>
        <w:rPr>
          <w:rFonts w:ascii="Open Sans Light" w:hAnsi="Open Sans Light" w:cs="Open Sans Light"/>
          <w:b/>
          <w:bCs/>
          <w:sz w:val="20"/>
          <w:szCs w:val="20"/>
        </w:rPr>
      </w:pPr>
      <w:r w:rsidRPr="00C30A65">
        <w:rPr>
          <w:rFonts w:ascii="Open Sans Light" w:hAnsi="Open Sans Light" w:cs="Open Sans Light"/>
          <w:b/>
          <w:bCs/>
          <w:sz w:val="20"/>
          <w:szCs w:val="20"/>
        </w:rPr>
        <w:t>Instrukcja</w:t>
      </w:r>
    </w:p>
    <w:p w14:paraId="4DE61D51" w14:textId="154E7635" w:rsidR="004A0A2A" w:rsidRPr="00C30A65" w:rsidRDefault="5642F903" w:rsidP="007A4596">
      <w:pPr>
        <w:spacing w:after="120" w:line="288" w:lineRule="auto"/>
        <w:rPr>
          <w:rFonts w:ascii="Open Sans Light" w:hAnsi="Open Sans Light" w:cs="Open Sans Light"/>
          <w:strike/>
          <w:sz w:val="20"/>
          <w:szCs w:val="20"/>
        </w:rPr>
      </w:pPr>
      <w:r w:rsidRPr="00C30A65">
        <w:rPr>
          <w:rFonts w:ascii="Open Sans Light" w:hAnsi="Open Sans Light" w:cs="Open Sans Light"/>
          <w:sz w:val="20"/>
          <w:szCs w:val="20"/>
        </w:rPr>
        <w:t xml:space="preserve">W przypadku, gdy dany projekt: nie jest realizowany w wyniku planu lub programu, innego niż </w:t>
      </w:r>
      <w:proofErr w:type="spellStart"/>
      <w:r w:rsidRPr="00C30A65">
        <w:rPr>
          <w:rFonts w:ascii="Open Sans Light" w:hAnsi="Open Sans Light" w:cs="Open Sans Light"/>
          <w:sz w:val="20"/>
          <w:szCs w:val="20"/>
        </w:rPr>
        <w:t>FEnIKS</w:t>
      </w:r>
      <w:proofErr w:type="spellEnd"/>
      <w:r w:rsidRPr="00C30A65">
        <w:rPr>
          <w:rFonts w:ascii="Open Sans Light" w:hAnsi="Open Sans Light" w:cs="Open Sans Light"/>
          <w:sz w:val="20"/>
          <w:szCs w:val="20"/>
        </w:rPr>
        <w:t>, w tym punkcie formularza należy wybrać odpowiedź NIE</w:t>
      </w:r>
      <w:r w:rsidR="0021331B" w:rsidRPr="00C30A65">
        <w:rPr>
          <w:rFonts w:ascii="Open Sans Light" w:hAnsi="Open Sans Light" w:cs="Open Sans Light"/>
          <w:sz w:val="20"/>
          <w:szCs w:val="20"/>
        </w:rPr>
        <w:t>.</w:t>
      </w:r>
    </w:p>
    <w:p w14:paraId="036E509C" w14:textId="41554056" w:rsidR="00FE1134" w:rsidRPr="00C30A65" w:rsidRDefault="5642F903" w:rsidP="007A4596">
      <w:pPr>
        <w:autoSpaceDE w:val="0"/>
        <w:autoSpaceDN w:val="0"/>
        <w:adjustRightInd w:val="0"/>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Jeśli zaznaczono „Tak” należy również dodać krótkie uzasadnienie</w:t>
      </w:r>
      <w:r w:rsidR="7EC0FEAA" w:rsidRPr="00C30A65">
        <w:rPr>
          <w:rFonts w:ascii="Open Sans Light" w:hAnsi="Open Sans Light" w:cs="Open Sans Light"/>
          <w:sz w:val="20"/>
          <w:szCs w:val="20"/>
        </w:rPr>
        <w:t xml:space="preserve"> – max. </w:t>
      </w:r>
      <w:r w:rsidR="00B7197C" w:rsidRPr="00C30A65">
        <w:rPr>
          <w:rFonts w:ascii="Open Sans Light" w:hAnsi="Open Sans Light" w:cs="Open Sans Light"/>
          <w:sz w:val="20"/>
          <w:szCs w:val="20"/>
        </w:rPr>
        <w:t>1500</w:t>
      </w:r>
      <w:r w:rsidR="7EC0FEAA" w:rsidRPr="00C30A65">
        <w:rPr>
          <w:rFonts w:ascii="Open Sans Light" w:hAnsi="Open Sans Light" w:cs="Open Sans Light"/>
          <w:sz w:val="20"/>
          <w:szCs w:val="20"/>
        </w:rPr>
        <w:t xml:space="preserve"> </w:t>
      </w:r>
      <w:r w:rsidR="20E616BD" w:rsidRPr="00C30A65">
        <w:rPr>
          <w:rFonts w:ascii="Open Sans Light" w:hAnsi="Open Sans Light" w:cs="Open Sans Light"/>
          <w:sz w:val="20"/>
          <w:szCs w:val="20"/>
        </w:rPr>
        <w:t>znaków</w:t>
      </w:r>
      <w:r w:rsidR="0021331B" w:rsidRPr="00C30A65">
        <w:rPr>
          <w:rFonts w:ascii="Open Sans Light" w:hAnsi="Open Sans Light" w:cs="Open Sans Light"/>
          <w:sz w:val="20"/>
          <w:szCs w:val="20"/>
        </w:rPr>
        <w:t>.</w:t>
      </w:r>
    </w:p>
    <w:p w14:paraId="0FFF9E18" w14:textId="226689EA" w:rsidR="004A0A2A" w:rsidRPr="00C30A65" w:rsidRDefault="5642F903" w:rsidP="007A4596">
      <w:pPr>
        <w:autoSpaceDE w:val="0"/>
        <w:autoSpaceDN w:val="0"/>
        <w:adjustRightInd w:val="0"/>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(Kwestia wymaga rzetelnej weryfikacji. Wskazanie odpowiedzi negatywnej</w:t>
      </w:r>
      <w:r w:rsidR="2385B0EF" w:rsidRPr="00C30A65">
        <w:rPr>
          <w:rFonts w:ascii="Open Sans Light" w:hAnsi="Open Sans Light" w:cs="Open Sans Light"/>
          <w:sz w:val="20"/>
          <w:szCs w:val="20"/>
        </w:rPr>
        <w:t>,</w:t>
      </w:r>
      <w:r w:rsidRPr="00C30A65">
        <w:rPr>
          <w:rFonts w:ascii="Open Sans Light" w:hAnsi="Open Sans Light" w:cs="Open Sans Light"/>
          <w:sz w:val="20"/>
          <w:szCs w:val="20"/>
        </w:rPr>
        <w:t xml:space="preserve"> w przypadku kiedy projekt będzie wynikał z planu lub programu innego niż </w:t>
      </w:r>
      <w:proofErr w:type="spellStart"/>
      <w:r w:rsidRPr="00C30A65">
        <w:rPr>
          <w:rFonts w:ascii="Open Sans Light" w:hAnsi="Open Sans Light" w:cs="Open Sans Light"/>
          <w:sz w:val="20"/>
          <w:szCs w:val="20"/>
        </w:rPr>
        <w:t>FEnIKS</w:t>
      </w:r>
      <w:proofErr w:type="spellEnd"/>
      <w:r w:rsidR="2385B0EF" w:rsidRPr="00C30A65">
        <w:rPr>
          <w:rFonts w:ascii="Open Sans Light" w:hAnsi="Open Sans Light" w:cs="Open Sans Light"/>
          <w:sz w:val="20"/>
          <w:szCs w:val="20"/>
        </w:rPr>
        <w:t>,</w:t>
      </w:r>
      <w:r w:rsidRPr="00C30A65">
        <w:rPr>
          <w:rFonts w:ascii="Open Sans Light" w:hAnsi="Open Sans Light" w:cs="Open Sans Light"/>
          <w:sz w:val="20"/>
          <w:szCs w:val="20"/>
        </w:rPr>
        <w:t xml:space="preserve"> jest traktowane jako istotny błąd we wniosku).</w:t>
      </w:r>
    </w:p>
    <w:p w14:paraId="39E79B69" w14:textId="5FAEF4A3" w:rsidR="00B833D2" w:rsidRPr="00C30A65" w:rsidRDefault="00B833D2" w:rsidP="007A4596">
      <w:pPr>
        <w:pStyle w:val="Nagwek1"/>
        <w:spacing w:line="288" w:lineRule="auto"/>
        <w:rPr>
          <w:rFonts w:ascii="Open Sans Light" w:hAnsi="Open Sans Light" w:cs="Open Sans Light"/>
        </w:rPr>
      </w:pPr>
      <w:r w:rsidRPr="00C30A65">
        <w:rPr>
          <w:rFonts w:ascii="Open Sans Light" w:hAnsi="Open Sans Light" w:cs="Open Sans Light"/>
        </w:rPr>
        <w:t xml:space="preserve">Czy dany plan lub program podlegał strategicznej ocenie oddziaływania na środowisko zgodnie z ustawą </w:t>
      </w:r>
      <w:proofErr w:type="spellStart"/>
      <w:r w:rsidRPr="00C30A65">
        <w:rPr>
          <w:rFonts w:ascii="Open Sans Light" w:hAnsi="Open Sans Light" w:cs="Open Sans Light"/>
        </w:rPr>
        <w:t>ooś</w:t>
      </w:r>
      <w:proofErr w:type="spellEnd"/>
      <w:r w:rsidRPr="00C30A65">
        <w:rPr>
          <w:rFonts w:ascii="Open Sans Light" w:hAnsi="Open Sans Light" w:cs="Open Sans Light"/>
        </w:rPr>
        <w:t>?</w:t>
      </w:r>
    </w:p>
    <w:p w14:paraId="0541CF8F" w14:textId="5876F4CE" w:rsidR="00B833D2" w:rsidRPr="00C30A65" w:rsidRDefault="00B833D2">
      <w:pPr>
        <w:numPr>
          <w:ilvl w:val="0"/>
          <w:numId w:val="1"/>
        </w:numPr>
        <w:autoSpaceDE w:val="0"/>
        <w:autoSpaceDN w:val="0"/>
        <w:adjustRightInd w:val="0"/>
        <w:spacing w:after="120" w:line="288" w:lineRule="auto"/>
        <w:rPr>
          <w:rFonts w:ascii="Open Sans Light" w:hAnsi="Open Sans Light" w:cs="Open Sans Light"/>
          <w:b/>
          <w:sz w:val="20"/>
          <w:szCs w:val="20"/>
          <w:lang w:eastAsia="pl-PL"/>
        </w:rPr>
      </w:pPr>
      <w:r w:rsidRPr="00C30A65">
        <w:rPr>
          <w:rFonts w:ascii="Open Sans Light" w:hAnsi="Open Sans Light" w:cs="Open Sans Light"/>
          <w:b/>
          <w:sz w:val="20"/>
          <w:szCs w:val="20"/>
          <w:lang w:eastAsia="pl-PL"/>
        </w:rPr>
        <w:t>TAK</w:t>
      </w:r>
      <w:r w:rsidRPr="00C30A65">
        <w:rPr>
          <w:rFonts w:ascii="Open Sans Light" w:hAnsi="Open Sans Light" w:cs="Open Sans Light"/>
          <w:b/>
          <w:sz w:val="20"/>
          <w:szCs w:val="20"/>
          <w:lang w:eastAsia="pl-PL"/>
        </w:rPr>
        <w:tab/>
      </w:r>
    </w:p>
    <w:p w14:paraId="48C44E35" w14:textId="543B4311" w:rsidR="00B833D2" w:rsidRPr="00C30A65" w:rsidRDefault="00B833D2">
      <w:pPr>
        <w:numPr>
          <w:ilvl w:val="0"/>
          <w:numId w:val="1"/>
        </w:numPr>
        <w:autoSpaceDE w:val="0"/>
        <w:autoSpaceDN w:val="0"/>
        <w:adjustRightInd w:val="0"/>
        <w:spacing w:after="120" w:line="288" w:lineRule="auto"/>
        <w:rPr>
          <w:rFonts w:ascii="Open Sans Light" w:hAnsi="Open Sans Light" w:cs="Open Sans Light"/>
          <w:b/>
          <w:sz w:val="20"/>
          <w:szCs w:val="20"/>
          <w:lang w:eastAsia="pl-PL"/>
        </w:rPr>
      </w:pPr>
      <w:r w:rsidRPr="00C30A65">
        <w:rPr>
          <w:rFonts w:ascii="Open Sans Light" w:hAnsi="Open Sans Light" w:cs="Open Sans Light"/>
          <w:b/>
          <w:sz w:val="20"/>
          <w:szCs w:val="20"/>
          <w:lang w:eastAsia="pl-PL"/>
        </w:rPr>
        <w:lastRenderedPageBreak/>
        <w:t>NIE</w:t>
      </w:r>
    </w:p>
    <w:p w14:paraId="0088CEC7" w14:textId="3B37C39B" w:rsidR="00C47F2A" w:rsidRPr="00C30A65" w:rsidRDefault="00C47F2A">
      <w:pPr>
        <w:numPr>
          <w:ilvl w:val="0"/>
          <w:numId w:val="1"/>
        </w:numPr>
        <w:autoSpaceDE w:val="0"/>
        <w:autoSpaceDN w:val="0"/>
        <w:adjustRightInd w:val="0"/>
        <w:spacing w:after="120" w:line="288" w:lineRule="auto"/>
        <w:rPr>
          <w:rFonts w:ascii="Open Sans Light" w:hAnsi="Open Sans Light" w:cs="Open Sans Light"/>
          <w:b/>
          <w:sz w:val="20"/>
          <w:szCs w:val="20"/>
          <w:lang w:eastAsia="pl-PL"/>
        </w:rPr>
      </w:pPr>
      <w:r w:rsidRPr="00C30A65">
        <w:rPr>
          <w:rFonts w:ascii="Open Sans Light" w:hAnsi="Open Sans Light" w:cs="Open Sans Light"/>
          <w:b/>
          <w:sz w:val="20"/>
          <w:szCs w:val="20"/>
          <w:lang w:eastAsia="pl-PL"/>
        </w:rPr>
        <w:t>NIE DOTYCZY</w:t>
      </w:r>
    </w:p>
    <w:p w14:paraId="2DF91601" w14:textId="78BF3518" w:rsidR="00DD4426" w:rsidRPr="00C30A65" w:rsidRDefault="00DD4426" w:rsidP="007A4596">
      <w:pPr>
        <w:pBdr>
          <w:top w:val="single" w:sz="4" w:space="1" w:color="auto"/>
          <w:left w:val="single" w:sz="4" w:space="4" w:color="auto"/>
          <w:bottom w:val="single" w:sz="4" w:space="1" w:color="auto"/>
          <w:right w:val="single" w:sz="4" w:space="4" w:color="auto"/>
        </w:pBd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Pole opisowe – max. </w:t>
      </w:r>
      <w:r w:rsidR="00462B1E" w:rsidRPr="00C30A65">
        <w:rPr>
          <w:rFonts w:ascii="Open Sans Light" w:hAnsi="Open Sans Light" w:cs="Open Sans Light"/>
          <w:sz w:val="20"/>
          <w:szCs w:val="20"/>
        </w:rPr>
        <w:t>2</w:t>
      </w:r>
      <w:r w:rsidRPr="00C30A65">
        <w:rPr>
          <w:rFonts w:ascii="Open Sans Light" w:hAnsi="Open Sans Light" w:cs="Open Sans Light"/>
          <w:sz w:val="20"/>
          <w:szCs w:val="20"/>
        </w:rPr>
        <w:t>500 znaków.</w:t>
      </w:r>
    </w:p>
    <w:p w14:paraId="441108E6" w14:textId="6911CF9A" w:rsidR="00DD4426" w:rsidRPr="00C30A65" w:rsidRDefault="521C5B64" w:rsidP="007A4596">
      <w:pPr>
        <w:autoSpaceDE w:val="0"/>
        <w:autoSpaceDN w:val="0"/>
        <w:adjustRightInd w:val="0"/>
        <w:spacing w:before="240" w:after="120" w:line="288" w:lineRule="auto"/>
        <w:rPr>
          <w:rFonts w:ascii="Open Sans Light" w:hAnsi="Open Sans Light" w:cs="Open Sans Light"/>
          <w:b/>
          <w:bCs/>
          <w:iCs/>
          <w:sz w:val="20"/>
          <w:szCs w:val="20"/>
        </w:rPr>
      </w:pPr>
      <w:r w:rsidRPr="00C30A65">
        <w:rPr>
          <w:rFonts w:ascii="Open Sans Light" w:hAnsi="Open Sans Light" w:cs="Open Sans Light"/>
          <w:b/>
          <w:bCs/>
          <w:sz w:val="20"/>
          <w:szCs w:val="20"/>
        </w:rPr>
        <w:t>Instrukcja</w:t>
      </w:r>
    </w:p>
    <w:p w14:paraId="46F6964B" w14:textId="3292CF27" w:rsidR="00C47F2A" w:rsidRPr="00C30A65" w:rsidRDefault="00C47F2A" w:rsidP="007A4596">
      <w:pPr>
        <w:autoSpaceDE w:val="0"/>
        <w:autoSpaceDN w:val="0"/>
        <w:adjustRightInd w:val="0"/>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Jeżeli w polu powyżej (pkt 5) zaznaczono odpowiedź „Nie”, należy zaznaczyć „Nie dotyczy”.</w:t>
      </w:r>
    </w:p>
    <w:p w14:paraId="20732106" w14:textId="52C58DAE" w:rsidR="00B833D2" w:rsidRPr="00C30A65" w:rsidRDefault="1DE6A85A" w:rsidP="007A4596">
      <w:pPr>
        <w:autoSpaceDE w:val="0"/>
        <w:autoSpaceDN w:val="0"/>
        <w:adjustRightInd w:val="0"/>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Jeżeli </w:t>
      </w:r>
      <w:r w:rsidR="00C47F2A" w:rsidRPr="00C30A65">
        <w:rPr>
          <w:rFonts w:ascii="Open Sans Light" w:hAnsi="Open Sans Light" w:cs="Open Sans Light"/>
          <w:sz w:val="20"/>
          <w:szCs w:val="20"/>
        </w:rPr>
        <w:t xml:space="preserve">projekt jest realizowany w wyniku planu lub programu, innego niż </w:t>
      </w:r>
      <w:proofErr w:type="spellStart"/>
      <w:r w:rsidR="00C47F2A" w:rsidRPr="00C30A65">
        <w:rPr>
          <w:rFonts w:ascii="Open Sans Light" w:hAnsi="Open Sans Light" w:cs="Open Sans Light"/>
          <w:sz w:val="20"/>
          <w:szCs w:val="20"/>
        </w:rPr>
        <w:t>FEnIKS</w:t>
      </w:r>
      <w:proofErr w:type="spellEnd"/>
      <w:r w:rsidR="00C47F2A" w:rsidRPr="00C30A65">
        <w:rPr>
          <w:rFonts w:ascii="Open Sans Light" w:hAnsi="Open Sans Light" w:cs="Open Sans Light"/>
          <w:sz w:val="20"/>
          <w:szCs w:val="20"/>
        </w:rPr>
        <w:t>, a</w:t>
      </w:r>
      <w:r w:rsidR="00C47F2A" w:rsidRPr="00C30A65" w:rsidDel="00C47F2A">
        <w:rPr>
          <w:rFonts w:ascii="Open Sans Light" w:hAnsi="Open Sans Light" w:cs="Open Sans Light"/>
          <w:sz w:val="20"/>
          <w:szCs w:val="20"/>
        </w:rPr>
        <w:t xml:space="preserve"> </w:t>
      </w:r>
      <w:r w:rsidR="794D6A1B" w:rsidRPr="00C30A65">
        <w:rPr>
          <w:rFonts w:ascii="Open Sans Light" w:hAnsi="Open Sans Light" w:cs="Open Sans Light"/>
          <w:sz w:val="20"/>
          <w:szCs w:val="20"/>
        </w:rPr>
        <w:t xml:space="preserve">w polu powyżej (pkt </w:t>
      </w:r>
      <w:r w:rsidR="00FB778C" w:rsidRPr="00C30A65">
        <w:rPr>
          <w:rFonts w:ascii="Open Sans Light" w:hAnsi="Open Sans Light" w:cs="Open Sans Light"/>
          <w:sz w:val="20"/>
          <w:szCs w:val="20"/>
        </w:rPr>
        <w:t>6</w:t>
      </w:r>
      <w:r w:rsidR="794D6A1B" w:rsidRPr="00C30A65">
        <w:rPr>
          <w:rFonts w:ascii="Open Sans Light" w:hAnsi="Open Sans Light" w:cs="Open Sans Light"/>
          <w:sz w:val="20"/>
          <w:szCs w:val="20"/>
        </w:rPr>
        <w:t xml:space="preserve">) </w:t>
      </w:r>
      <w:r w:rsidRPr="00C30A65">
        <w:rPr>
          <w:rFonts w:ascii="Open Sans Light" w:hAnsi="Open Sans Light" w:cs="Open Sans Light"/>
          <w:sz w:val="20"/>
          <w:szCs w:val="20"/>
        </w:rPr>
        <w:t>zaznaczono odpowiedź „Nie”, należy p</w:t>
      </w:r>
      <w:r w:rsidR="794D6A1B" w:rsidRPr="00C30A65">
        <w:rPr>
          <w:rFonts w:ascii="Open Sans Light" w:hAnsi="Open Sans Light" w:cs="Open Sans Light"/>
          <w:sz w:val="20"/>
          <w:szCs w:val="20"/>
        </w:rPr>
        <w:t>rzedstawi</w:t>
      </w:r>
      <w:r w:rsidRPr="00C30A65">
        <w:rPr>
          <w:rFonts w:ascii="Open Sans Light" w:hAnsi="Open Sans Light" w:cs="Open Sans Light"/>
          <w:sz w:val="20"/>
          <w:szCs w:val="20"/>
        </w:rPr>
        <w:t>ć krótkie wyjaśnienie dlaczego nie przeprowadzono tej oceny</w:t>
      </w:r>
      <w:r w:rsidR="7EC0FEAA" w:rsidRPr="00C30A65">
        <w:rPr>
          <w:rFonts w:ascii="Open Sans Light" w:hAnsi="Open Sans Light" w:cs="Open Sans Light"/>
          <w:sz w:val="20"/>
          <w:szCs w:val="20"/>
        </w:rPr>
        <w:t xml:space="preserve"> (max. </w:t>
      </w:r>
      <w:r w:rsidR="20E616BD" w:rsidRPr="00C30A65">
        <w:rPr>
          <w:rFonts w:ascii="Open Sans Light" w:hAnsi="Open Sans Light" w:cs="Open Sans Light"/>
          <w:sz w:val="20"/>
          <w:szCs w:val="20"/>
        </w:rPr>
        <w:t xml:space="preserve">2500 </w:t>
      </w:r>
      <w:r w:rsidR="7EC0FEAA" w:rsidRPr="00C30A65">
        <w:rPr>
          <w:rFonts w:ascii="Open Sans Light" w:hAnsi="Open Sans Light" w:cs="Open Sans Light"/>
          <w:sz w:val="20"/>
          <w:szCs w:val="20"/>
        </w:rPr>
        <w:t>znaków)</w:t>
      </w:r>
      <w:r w:rsidRPr="00C30A65">
        <w:rPr>
          <w:rFonts w:ascii="Open Sans Light" w:hAnsi="Open Sans Light" w:cs="Open Sans Light"/>
          <w:sz w:val="20"/>
          <w:szCs w:val="20"/>
        </w:rPr>
        <w:t>. W szczególności zalecane jest, aby w</w:t>
      </w:r>
      <w:r w:rsidR="2385B0EF" w:rsidRPr="00C30A65">
        <w:rPr>
          <w:rFonts w:ascii="Open Sans Light" w:hAnsi="Open Sans Light" w:cs="Open Sans Light"/>
          <w:sz w:val="20"/>
          <w:szCs w:val="20"/>
        </w:rPr>
        <w:t> </w:t>
      </w:r>
      <w:r w:rsidRPr="00C30A65">
        <w:rPr>
          <w:rFonts w:ascii="Open Sans Light" w:hAnsi="Open Sans Light" w:cs="Open Sans Light"/>
          <w:sz w:val="20"/>
          <w:szCs w:val="20"/>
        </w:rPr>
        <w:t>uzasadnieniu wskazać okoliczności wyłączające obowiązek przeprowadzenia SOOŚ dla danego planu lub programu (brak wymogu ustawowego</w:t>
      </w:r>
      <w:r w:rsidR="3D865986" w:rsidRPr="00C30A65">
        <w:rPr>
          <w:rFonts w:ascii="Open Sans Light" w:hAnsi="Open Sans Light" w:cs="Open Sans Light"/>
          <w:sz w:val="20"/>
          <w:szCs w:val="20"/>
        </w:rPr>
        <w:t>,</w:t>
      </w:r>
      <w:r w:rsidRPr="00C30A65">
        <w:rPr>
          <w:rFonts w:ascii="Open Sans Light" w:hAnsi="Open Sans Light" w:cs="Open Sans Light"/>
          <w:sz w:val="20"/>
          <w:szCs w:val="20"/>
        </w:rPr>
        <w:t xml:space="preserve"> w tym np. brak </w:t>
      </w:r>
      <w:r w:rsidR="00B833D2" w:rsidRPr="00C30A65">
        <w:rPr>
          <w:rFonts w:ascii="Open Sans Light" w:hAnsi="Open Sans Light" w:cs="Open Sans Light"/>
          <w:sz w:val="20"/>
          <w:szCs w:val="20"/>
        </w:rPr>
        <w:t xml:space="preserve">ram </w:t>
      </w:r>
      <w:r w:rsidR="794D6A1B" w:rsidRPr="00C30A65">
        <w:rPr>
          <w:rFonts w:ascii="Open Sans Light" w:hAnsi="Open Sans Light" w:cs="Open Sans Light"/>
          <w:sz w:val="20"/>
          <w:szCs w:val="20"/>
        </w:rPr>
        <w:t>ujęcia w danym planie lub programie ram dla realizacji przedsięwzięć itd.) oraz w przypadku odstąpienia stosowne wyjaśnienia z</w:t>
      </w:r>
      <w:r w:rsidR="2385B0EF" w:rsidRPr="00C30A65">
        <w:rPr>
          <w:rFonts w:ascii="Open Sans Light" w:hAnsi="Open Sans Light" w:cs="Open Sans Light"/>
          <w:sz w:val="20"/>
          <w:szCs w:val="20"/>
        </w:rPr>
        <w:t> </w:t>
      </w:r>
      <w:r w:rsidR="794D6A1B" w:rsidRPr="00C30A65">
        <w:rPr>
          <w:rFonts w:ascii="Open Sans Light" w:hAnsi="Open Sans Light" w:cs="Open Sans Light"/>
          <w:sz w:val="20"/>
          <w:szCs w:val="20"/>
        </w:rPr>
        <w:t xml:space="preserve">wykorzystaniem informacji udostępnionych przez organ prowadzący ocenę na podstawie </w:t>
      </w:r>
      <w:r w:rsidR="00B833D2" w:rsidRPr="00C30A65">
        <w:rPr>
          <w:rFonts w:ascii="Open Sans Light" w:hAnsi="Open Sans Light" w:cs="Open Sans Light"/>
          <w:sz w:val="20"/>
          <w:szCs w:val="20"/>
        </w:rPr>
        <w:t>art</w:t>
      </w:r>
      <w:r w:rsidR="794D6A1B" w:rsidRPr="00C30A65">
        <w:rPr>
          <w:rFonts w:ascii="Open Sans Light" w:hAnsi="Open Sans Light" w:cs="Open Sans Light"/>
          <w:sz w:val="20"/>
          <w:szCs w:val="20"/>
        </w:rPr>
        <w:t xml:space="preserve">. 48 ust. 3 ustawy </w:t>
      </w:r>
      <w:proofErr w:type="spellStart"/>
      <w:r w:rsidR="794D6A1B" w:rsidRPr="00C30A65">
        <w:rPr>
          <w:rFonts w:ascii="Open Sans Light" w:hAnsi="Open Sans Light" w:cs="Open Sans Light"/>
          <w:sz w:val="20"/>
          <w:szCs w:val="20"/>
        </w:rPr>
        <w:t>ooś</w:t>
      </w:r>
      <w:proofErr w:type="spellEnd"/>
      <w:r w:rsidR="794D6A1B" w:rsidRPr="00C30A65">
        <w:rPr>
          <w:rFonts w:ascii="Open Sans Light" w:hAnsi="Open Sans Light" w:cs="Open Sans Light"/>
          <w:sz w:val="20"/>
          <w:szCs w:val="20"/>
        </w:rPr>
        <w:t xml:space="preserve">. </w:t>
      </w:r>
    </w:p>
    <w:p w14:paraId="5C8F430F" w14:textId="369CEB6E" w:rsidR="00B833D2" w:rsidRPr="00C30A65" w:rsidRDefault="794D6A1B" w:rsidP="007A4596">
      <w:pPr>
        <w:autoSpaceDE w:val="0"/>
        <w:autoSpaceDN w:val="0"/>
        <w:adjustRightInd w:val="0"/>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Jeżeli SOOŚ jest w trakcie</w:t>
      </w:r>
      <w:r w:rsidR="2385B0EF" w:rsidRPr="00C30A65">
        <w:rPr>
          <w:rFonts w:ascii="Open Sans Light" w:hAnsi="Open Sans Light" w:cs="Open Sans Light"/>
          <w:sz w:val="20"/>
          <w:szCs w:val="20"/>
        </w:rPr>
        <w:t>,</w:t>
      </w:r>
      <w:r w:rsidRPr="00C30A65">
        <w:rPr>
          <w:rFonts w:ascii="Open Sans Light" w:hAnsi="Open Sans Light" w:cs="Open Sans Light"/>
          <w:sz w:val="20"/>
          <w:szCs w:val="20"/>
        </w:rPr>
        <w:t xml:space="preserve"> należy wspomnieć o tej okoliczności wraz z krótką informacją o prowadzonej ocenie</w:t>
      </w:r>
      <w:r w:rsidR="2385B0EF" w:rsidRPr="00C30A65">
        <w:rPr>
          <w:rFonts w:ascii="Open Sans Light" w:hAnsi="Open Sans Light" w:cs="Open Sans Light"/>
          <w:sz w:val="20"/>
          <w:szCs w:val="20"/>
        </w:rPr>
        <w:t>.</w:t>
      </w:r>
    </w:p>
    <w:p w14:paraId="7F0C78AD" w14:textId="74A007CB" w:rsidR="00B833D2" w:rsidRPr="00C30A65" w:rsidDel="002609B6" w:rsidRDefault="1DE6A85A" w:rsidP="007A4596">
      <w:pPr>
        <w:autoSpaceDE w:val="0"/>
        <w:autoSpaceDN w:val="0"/>
        <w:adjustRightInd w:val="0"/>
        <w:spacing w:after="120" w:line="288" w:lineRule="auto"/>
        <w:rPr>
          <w:rFonts w:ascii="Open Sans Light" w:eastAsia="Arial" w:hAnsi="Open Sans Light" w:cs="Open Sans Light"/>
          <w:sz w:val="20"/>
          <w:szCs w:val="20"/>
          <w:u w:val="single"/>
        </w:rPr>
      </w:pPr>
      <w:r w:rsidRPr="00C30A65" w:rsidDel="002609B6">
        <w:rPr>
          <w:rFonts w:ascii="Open Sans Light" w:hAnsi="Open Sans Light" w:cs="Open Sans Light"/>
          <w:sz w:val="20"/>
          <w:szCs w:val="20"/>
        </w:rPr>
        <w:t xml:space="preserve">Jeżeli zaznaczono odpowiedź „Tak”, należy </w:t>
      </w:r>
      <w:r w:rsidR="002D6C49" w:rsidRPr="00C30A65" w:rsidDel="002609B6">
        <w:rPr>
          <w:rFonts w:ascii="Open Sans Light" w:hAnsi="Open Sans Light" w:cs="Open Sans Light"/>
          <w:sz w:val="20"/>
          <w:szCs w:val="20"/>
        </w:rPr>
        <w:t>załączyć dokumenty lub udostępnić link do</w:t>
      </w:r>
      <w:r w:rsidRPr="00C30A65" w:rsidDel="002609B6">
        <w:rPr>
          <w:rFonts w:ascii="Open Sans Light" w:hAnsi="Open Sans Light" w:cs="Open Sans Light"/>
          <w:sz w:val="20"/>
          <w:szCs w:val="20"/>
        </w:rPr>
        <w:t>:</w:t>
      </w:r>
    </w:p>
    <w:p w14:paraId="187A2B7F" w14:textId="297C163D" w:rsidR="002D6C49" w:rsidRPr="00C30A65" w:rsidDel="002609B6" w:rsidRDefault="00DC489E">
      <w:pPr>
        <w:numPr>
          <w:ilvl w:val="1"/>
          <w:numId w:val="2"/>
        </w:numPr>
        <w:spacing w:after="120" w:line="288" w:lineRule="auto"/>
        <w:rPr>
          <w:rFonts w:ascii="Open Sans Light" w:hAnsi="Open Sans Light" w:cs="Open Sans Light"/>
          <w:sz w:val="20"/>
          <w:szCs w:val="20"/>
        </w:rPr>
      </w:pPr>
      <w:r w:rsidRPr="00C30A65" w:rsidDel="002609B6">
        <w:rPr>
          <w:rFonts w:ascii="Open Sans Light" w:hAnsi="Open Sans Light" w:cs="Open Sans Light"/>
          <w:sz w:val="20"/>
          <w:szCs w:val="20"/>
        </w:rPr>
        <w:t>n</w:t>
      </w:r>
      <w:r w:rsidR="002D6C49" w:rsidRPr="00C30A65" w:rsidDel="002609B6">
        <w:rPr>
          <w:rFonts w:ascii="Open Sans Light" w:hAnsi="Open Sans Light" w:cs="Open Sans Light"/>
          <w:sz w:val="20"/>
          <w:szCs w:val="20"/>
        </w:rPr>
        <w:t xml:space="preserve">ietechnicznego streszczenia prognozy oddziaływania na środowisko, o którym mowa w art. 51 ust. 2 pkt 1 lit. </w:t>
      </w:r>
      <w:r w:rsidR="002074B4" w:rsidRPr="00C30A65" w:rsidDel="002609B6">
        <w:rPr>
          <w:rFonts w:ascii="Open Sans Light" w:hAnsi="Open Sans Light" w:cs="Open Sans Light"/>
          <w:sz w:val="20"/>
          <w:szCs w:val="20"/>
        </w:rPr>
        <w:t>e</w:t>
      </w:r>
      <w:r w:rsidR="002D6C49" w:rsidRPr="00C30A65" w:rsidDel="002609B6">
        <w:rPr>
          <w:rFonts w:ascii="Open Sans Light" w:hAnsi="Open Sans Light" w:cs="Open Sans Light"/>
          <w:sz w:val="20"/>
          <w:szCs w:val="20"/>
        </w:rPr>
        <w:t xml:space="preserve"> ustawy </w:t>
      </w:r>
      <w:proofErr w:type="spellStart"/>
      <w:r w:rsidR="002074B4" w:rsidRPr="00C30A65" w:rsidDel="002609B6">
        <w:rPr>
          <w:rFonts w:ascii="Open Sans Light" w:hAnsi="Open Sans Light" w:cs="Open Sans Light"/>
          <w:sz w:val="20"/>
          <w:szCs w:val="20"/>
        </w:rPr>
        <w:t>ooś</w:t>
      </w:r>
      <w:proofErr w:type="spellEnd"/>
      <w:r w:rsidR="002D6C49" w:rsidRPr="00C30A65" w:rsidDel="002609B6">
        <w:rPr>
          <w:rFonts w:ascii="Open Sans Light" w:hAnsi="Open Sans Light" w:cs="Open Sans Light"/>
          <w:sz w:val="20"/>
          <w:szCs w:val="20"/>
        </w:rPr>
        <w:t>;</w:t>
      </w:r>
    </w:p>
    <w:p w14:paraId="6DF82783" w14:textId="3EED5AF9" w:rsidR="00B833D2" w:rsidRPr="00C30A65" w:rsidDel="002609B6" w:rsidRDefault="00DC489E">
      <w:pPr>
        <w:numPr>
          <w:ilvl w:val="1"/>
          <w:numId w:val="2"/>
        </w:numPr>
        <w:spacing w:after="120" w:line="288" w:lineRule="auto"/>
        <w:rPr>
          <w:rFonts w:ascii="Open Sans Light" w:hAnsi="Open Sans Light" w:cs="Open Sans Light"/>
          <w:sz w:val="20"/>
          <w:szCs w:val="20"/>
        </w:rPr>
      </w:pPr>
      <w:r w:rsidRPr="00C30A65" w:rsidDel="002609B6">
        <w:rPr>
          <w:rFonts w:ascii="Open Sans Light" w:hAnsi="Open Sans Light" w:cs="Open Sans Light"/>
          <w:sz w:val="20"/>
          <w:szCs w:val="20"/>
        </w:rPr>
        <w:t>d</w:t>
      </w:r>
      <w:r w:rsidR="002D6C49" w:rsidRPr="00C30A65" w:rsidDel="002609B6">
        <w:rPr>
          <w:rFonts w:ascii="Open Sans Light" w:hAnsi="Open Sans Light" w:cs="Open Sans Light"/>
          <w:sz w:val="20"/>
          <w:szCs w:val="20"/>
        </w:rPr>
        <w:t xml:space="preserve">okumentów, o których mowa w art. 43 ustawy </w:t>
      </w:r>
      <w:proofErr w:type="spellStart"/>
      <w:r w:rsidR="002D6C49" w:rsidRPr="00C30A65" w:rsidDel="002609B6">
        <w:rPr>
          <w:rFonts w:ascii="Open Sans Light" w:hAnsi="Open Sans Light" w:cs="Open Sans Light"/>
          <w:sz w:val="20"/>
          <w:szCs w:val="20"/>
        </w:rPr>
        <w:t>ooś</w:t>
      </w:r>
      <w:proofErr w:type="spellEnd"/>
      <w:r w:rsidR="002D6C49" w:rsidRPr="00C30A65" w:rsidDel="002609B6">
        <w:rPr>
          <w:rFonts w:ascii="Open Sans Light" w:hAnsi="Open Sans Light" w:cs="Open Sans Light"/>
          <w:sz w:val="20"/>
          <w:szCs w:val="20"/>
        </w:rPr>
        <w:t xml:space="preserve"> wraz z informacją o podaniu do publicznej wiadomości informacji o przyjęciu dokumentu i możliwości zapoznania się z</w:t>
      </w:r>
      <w:r w:rsidR="000B7AE1" w:rsidRPr="00C30A65" w:rsidDel="002609B6">
        <w:rPr>
          <w:rFonts w:ascii="Open Sans Light" w:hAnsi="Open Sans Light" w:cs="Open Sans Light"/>
          <w:sz w:val="20"/>
          <w:szCs w:val="20"/>
        </w:rPr>
        <w:t> </w:t>
      </w:r>
      <w:r w:rsidR="002D6C49" w:rsidRPr="00C30A65" w:rsidDel="002609B6">
        <w:rPr>
          <w:rFonts w:ascii="Open Sans Light" w:hAnsi="Open Sans Light" w:cs="Open Sans Light"/>
          <w:sz w:val="20"/>
          <w:szCs w:val="20"/>
        </w:rPr>
        <w:t>dokumentacją sprawy.</w:t>
      </w:r>
    </w:p>
    <w:p w14:paraId="718AD091" w14:textId="1F31F4BE" w:rsidR="00B833D2" w:rsidRPr="00C30A65" w:rsidRDefault="00B833D2" w:rsidP="007A4596">
      <w:pPr>
        <w:autoSpaceDE w:val="0"/>
        <w:autoSpaceDN w:val="0"/>
        <w:adjustRightInd w:val="0"/>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Zalecane jest również zamieszczenie informacji, w jaki sposób SOOŚ (w szczególności prognoza) dla danego planu lub programu odnosi się do SOOŚ </w:t>
      </w:r>
      <w:proofErr w:type="spellStart"/>
      <w:r w:rsidRPr="00C30A65">
        <w:rPr>
          <w:rFonts w:ascii="Open Sans Light" w:hAnsi="Open Sans Light" w:cs="Open Sans Light"/>
          <w:sz w:val="20"/>
          <w:szCs w:val="20"/>
        </w:rPr>
        <w:t>FEnIKS</w:t>
      </w:r>
      <w:proofErr w:type="spellEnd"/>
      <w:r w:rsidRPr="00C30A65">
        <w:rPr>
          <w:rFonts w:ascii="Open Sans Light" w:hAnsi="Open Sans Light" w:cs="Open Sans Light"/>
          <w:sz w:val="20"/>
          <w:szCs w:val="20"/>
        </w:rPr>
        <w:t>.</w:t>
      </w:r>
    </w:p>
    <w:p w14:paraId="78E05631" w14:textId="202693EF" w:rsidR="00DE3461" w:rsidRPr="00C30A65" w:rsidRDefault="1DE6A85A" w:rsidP="007A4596">
      <w:pPr>
        <w:spacing w:after="120" w:line="288" w:lineRule="auto"/>
        <w:rPr>
          <w:rFonts w:ascii="Open Sans Light" w:hAnsi="Open Sans Light" w:cs="Open Sans Light"/>
          <w:sz w:val="20"/>
          <w:szCs w:val="20"/>
          <w:lang w:eastAsia="pl-PL"/>
        </w:rPr>
      </w:pPr>
      <w:r w:rsidRPr="00C30A65">
        <w:rPr>
          <w:rFonts w:ascii="Open Sans Light" w:hAnsi="Open Sans Light" w:cs="Open Sans Light"/>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553BE19A" w:rsidR="00DE3461" w:rsidRPr="00C30A65" w:rsidRDefault="00DE3461" w:rsidP="007A4596">
      <w:pPr>
        <w:pStyle w:val="Nagwek1"/>
        <w:spacing w:line="288" w:lineRule="auto"/>
        <w:rPr>
          <w:rFonts w:ascii="Open Sans Light" w:hAnsi="Open Sans Light" w:cs="Open Sans Light"/>
        </w:rPr>
      </w:pPr>
      <w:r w:rsidRPr="00C30A65">
        <w:rPr>
          <w:rFonts w:ascii="Open Sans Light" w:hAnsi="Open Sans Light" w:cs="Open Sans Light"/>
        </w:rPr>
        <w:t>Czy w ramach projektu realizowane jest przedsięwzięcie</w:t>
      </w:r>
      <w:r w:rsidR="00F83316" w:rsidRPr="00C30A65">
        <w:rPr>
          <w:rFonts w:ascii="Open Sans Light" w:hAnsi="Open Sans Light" w:cs="Open Sans Light"/>
        </w:rPr>
        <w:t xml:space="preserve"> lub przedsięwzięcia</w:t>
      </w:r>
      <w:r w:rsidRPr="00C30A65">
        <w:rPr>
          <w:rFonts w:ascii="Open Sans Light" w:hAnsi="Open Sans Light" w:cs="Open Sans Light"/>
        </w:rPr>
        <w:t xml:space="preserve"> mogące zawsze znacząco oddziaływać na środowisko (art. 59 ust. 1 pk</w:t>
      </w:r>
      <w:r w:rsidR="00F83316" w:rsidRPr="00C30A65">
        <w:rPr>
          <w:rFonts w:ascii="Open Sans Light" w:hAnsi="Open Sans Light" w:cs="Open Sans Light"/>
        </w:rPr>
        <w:t xml:space="preserve">t </w:t>
      </w:r>
      <w:r w:rsidRPr="00C30A65">
        <w:rPr>
          <w:rFonts w:ascii="Open Sans Light" w:hAnsi="Open Sans Light" w:cs="Open Sans Light"/>
        </w:rPr>
        <w:t xml:space="preserve">1 ustawy </w:t>
      </w:r>
      <w:proofErr w:type="spellStart"/>
      <w:r w:rsidRPr="00C30A65">
        <w:rPr>
          <w:rFonts w:ascii="Open Sans Light" w:hAnsi="Open Sans Light" w:cs="Open Sans Light"/>
        </w:rPr>
        <w:t>ooś</w:t>
      </w:r>
      <w:proofErr w:type="spellEnd"/>
      <w:r w:rsidRPr="00C30A65">
        <w:rPr>
          <w:rFonts w:ascii="Open Sans Light" w:hAnsi="Open Sans Light" w:cs="Open Sans Light"/>
        </w:rPr>
        <w:t>)</w:t>
      </w:r>
      <w:r w:rsidR="00DF230E" w:rsidRPr="00C30A65">
        <w:rPr>
          <w:rFonts w:ascii="Open Sans Light" w:hAnsi="Open Sans Light" w:cs="Open Sans Light"/>
        </w:rPr>
        <w:t xml:space="preserve"> i/lub objęte załącznikiem I do dyrektywy 2011/92/WE Parlamentu Europejskiego i Rady</w:t>
      </w:r>
      <w:r w:rsidR="003222BB" w:rsidRPr="00C30A65">
        <w:rPr>
          <w:rStyle w:val="Odwoanieprzypisudolnego"/>
          <w:rFonts w:ascii="Open Sans Light" w:hAnsi="Open Sans Light" w:cs="Open Sans Light"/>
          <w:bCs/>
          <w:sz w:val="20"/>
        </w:rPr>
        <w:footnoteReference w:id="4"/>
      </w:r>
      <w:r w:rsidRPr="00C30A65">
        <w:rPr>
          <w:rFonts w:ascii="Open Sans Light" w:hAnsi="Open Sans Light" w:cs="Open Sans Light"/>
        </w:rPr>
        <w:t>?</w:t>
      </w:r>
    </w:p>
    <w:p w14:paraId="26B286AA" w14:textId="77777777" w:rsidR="00DE3461" w:rsidRPr="00C30A65" w:rsidRDefault="00DE3461">
      <w:pPr>
        <w:numPr>
          <w:ilvl w:val="0"/>
          <w:numId w:val="1"/>
        </w:numPr>
        <w:autoSpaceDE w:val="0"/>
        <w:autoSpaceDN w:val="0"/>
        <w:adjustRightInd w:val="0"/>
        <w:spacing w:after="120" w:line="288" w:lineRule="auto"/>
        <w:rPr>
          <w:rFonts w:ascii="Open Sans Light" w:hAnsi="Open Sans Light" w:cs="Open Sans Light"/>
          <w:b/>
          <w:sz w:val="20"/>
          <w:szCs w:val="20"/>
          <w:lang w:eastAsia="pl-PL"/>
        </w:rPr>
      </w:pPr>
      <w:r w:rsidRPr="00C30A65">
        <w:rPr>
          <w:rFonts w:ascii="Open Sans Light" w:hAnsi="Open Sans Light" w:cs="Open Sans Light"/>
          <w:b/>
          <w:sz w:val="20"/>
          <w:szCs w:val="20"/>
          <w:lang w:eastAsia="pl-PL"/>
        </w:rPr>
        <w:t>TAK</w:t>
      </w:r>
      <w:r w:rsidRPr="00C30A65">
        <w:rPr>
          <w:rFonts w:ascii="Open Sans Light" w:hAnsi="Open Sans Light" w:cs="Open Sans Light"/>
          <w:b/>
          <w:sz w:val="20"/>
          <w:szCs w:val="20"/>
          <w:lang w:eastAsia="pl-PL"/>
        </w:rPr>
        <w:tab/>
      </w:r>
    </w:p>
    <w:p w14:paraId="29E4FE87" w14:textId="77777777" w:rsidR="00DE3461" w:rsidRPr="00C30A65" w:rsidRDefault="00DE3461">
      <w:pPr>
        <w:numPr>
          <w:ilvl w:val="0"/>
          <w:numId w:val="1"/>
        </w:numPr>
        <w:autoSpaceDE w:val="0"/>
        <w:autoSpaceDN w:val="0"/>
        <w:adjustRightInd w:val="0"/>
        <w:spacing w:after="120" w:line="288" w:lineRule="auto"/>
        <w:rPr>
          <w:rFonts w:ascii="Open Sans Light" w:hAnsi="Open Sans Light" w:cs="Open Sans Light"/>
          <w:b/>
          <w:sz w:val="20"/>
          <w:szCs w:val="20"/>
          <w:lang w:eastAsia="pl-PL"/>
        </w:rPr>
      </w:pPr>
      <w:r w:rsidRPr="00C30A65">
        <w:rPr>
          <w:rFonts w:ascii="Open Sans Light" w:hAnsi="Open Sans Light" w:cs="Open Sans Light"/>
          <w:b/>
          <w:sz w:val="20"/>
          <w:szCs w:val="20"/>
          <w:lang w:eastAsia="pl-PL"/>
        </w:rPr>
        <w:lastRenderedPageBreak/>
        <w:t>NIE</w:t>
      </w:r>
    </w:p>
    <w:p w14:paraId="5105418E" w14:textId="77777777" w:rsidR="00DD4426" w:rsidRPr="00C30A65" w:rsidRDefault="00DD4426" w:rsidP="007A4596">
      <w:pPr>
        <w:pBdr>
          <w:top w:val="single" w:sz="4" w:space="1" w:color="auto"/>
          <w:left w:val="single" w:sz="4" w:space="4" w:color="auto"/>
          <w:bottom w:val="single" w:sz="4" w:space="1" w:color="auto"/>
          <w:right w:val="single" w:sz="4" w:space="4" w:color="auto"/>
        </w:pBd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Pole opisowe – max. </w:t>
      </w:r>
      <w:r w:rsidR="00462B1E" w:rsidRPr="00C30A65">
        <w:rPr>
          <w:rFonts w:ascii="Open Sans Light" w:hAnsi="Open Sans Light" w:cs="Open Sans Light"/>
          <w:sz w:val="20"/>
          <w:szCs w:val="20"/>
        </w:rPr>
        <w:t>2</w:t>
      </w:r>
      <w:r w:rsidRPr="00C30A65">
        <w:rPr>
          <w:rFonts w:ascii="Open Sans Light" w:hAnsi="Open Sans Light" w:cs="Open Sans Light"/>
          <w:sz w:val="20"/>
          <w:szCs w:val="20"/>
        </w:rPr>
        <w:t>500 znaków.</w:t>
      </w:r>
    </w:p>
    <w:p w14:paraId="53A04E40" w14:textId="69B1E6EA" w:rsidR="00B83AB9" w:rsidRPr="00C30A65" w:rsidRDefault="521C5B64" w:rsidP="007A4596">
      <w:pPr>
        <w:keepNext/>
        <w:spacing w:after="120" w:line="288" w:lineRule="auto"/>
        <w:rPr>
          <w:rFonts w:ascii="Open Sans Light" w:hAnsi="Open Sans Light" w:cs="Open Sans Light"/>
          <w:i/>
          <w:iCs/>
          <w:sz w:val="20"/>
          <w:szCs w:val="20"/>
        </w:rPr>
      </w:pPr>
      <w:r w:rsidRPr="00C30A65">
        <w:rPr>
          <w:rFonts w:ascii="Open Sans Light" w:hAnsi="Open Sans Light" w:cs="Open Sans Light"/>
          <w:b/>
          <w:bCs/>
          <w:sz w:val="20"/>
          <w:szCs w:val="20"/>
        </w:rPr>
        <w:t>Instrukcja</w:t>
      </w:r>
    </w:p>
    <w:p w14:paraId="0494DD6D" w14:textId="458E6545" w:rsidR="006B0709" w:rsidRPr="00F14CD9" w:rsidRDefault="00AE7B3F" w:rsidP="007A4596">
      <w:pPr>
        <w:spacing w:line="288" w:lineRule="auto"/>
        <w:rPr>
          <w:rFonts w:ascii="Open Sans Light" w:hAnsi="Open Sans Light" w:cs="Open Sans Light"/>
          <w:sz w:val="20"/>
          <w:szCs w:val="20"/>
        </w:rPr>
      </w:pPr>
      <w:r w:rsidRPr="00F14CD9">
        <w:rPr>
          <w:rFonts w:ascii="Open Sans Light" w:hAnsi="Open Sans Light" w:cs="Open Sans Light"/>
          <w:sz w:val="20"/>
          <w:szCs w:val="20"/>
        </w:rPr>
        <w:t>Wypełniają</w:t>
      </w:r>
      <w:r w:rsidR="00CD7C08" w:rsidRPr="00F14CD9">
        <w:rPr>
          <w:rFonts w:ascii="Open Sans Light" w:hAnsi="Open Sans Light" w:cs="Open Sans Light"/>
          <w:sz w:val="20"/>
          <w:szCs w:val="20"/>
        </w:rPr>
        <w:t xml:space="preserve">c pkt </w:t>
      </w:r>
      <w:r w:rsidR="00155BB0" w:rsidRPr="00F14CD9">
        <w:rPr>
          <w:rFonts w:ascii="Open Sans Light" w:hAnsi="Open Sans Light" w:cs="Open Sans Light"/>
          <w:sz w:val="20"/>
          <w:szCs w:val="20"/>
        </w:rPr>
        <w:t>7</w:t>
      </w:r>
      <w:r w:rsidR="00075426" w:rsidRPr="00F14CD9">
        <w:rPr>
          <w:rFonts w:ascii="Open Sans Light" w:hAnsi="Open Sans Light" w:cs="Open Sans Light"/>
          <w:sz w:val="20"/>
          <w:szCs w:val="20"/>
        </w:rPr>
        <w:t xml:space="preserve"> i</w:t>
      </w:r>
      <w:r w:rsidR="00155BB0" w:rsidRPr="00F14CD9">
        <w:rPr>
          <w:rFonts w:ascii="Open Sans Light" w:hAnsi="Open Sans Light" w:cs="Open Sans Light"/>
          <w:sz w:val="20"/>
          <w:szCs w:val="20"/>
        </w:rPr>
        <w:t xml:space="preserve"> 8</w:t>
      </w:r>
      <w:r w:rsidR="00075426" w:rsidRPr="00F14CD9">
        <w:rPr>
          <w:rFonts w:ascii="Open Sans Light" w:hAnsi="Open Sans Light" w:cs="Open Sans Light"/>
          <w:sz w:val="20"/>
          <w:szCs w:val="20"/>
        </w:rPr>
        <w:t xml:space="preserve"> </w:t>
      </w:r>
      <w:r w:rsidRPr="00F14CD9">
        <w:rPr>
          <w:rFonts w:ascii="Open Sans Light" w:hAnsi="Open Sans Light" w:cs="Open Sans Light"/>
          <w:sz w:val="20"/>
          <w:szCs w:val="20"/>
        </w:rPr>
        <w:t>niniejszego formularza n</w:t>
      </w:r>
      <w:r w:rsidR="006B0709" w:rsidRPr="00F14CD9">
        <w:rPr>
          <w:rFonts w:ascii="Open Sans Light" w:hAnsi="Open Sans Light" w:cs="Open Sans Light"/>
          <w:sz w:val="20"/>
          <w:szCs w:val="20"/>
        </w:rPr>
        <w:t>ależy dokonać klasyfikacji danego przedsięwzięcia w ramach rodzajów przedsięwzięć wskazanych w załącznikach do dyrektywy OOŚ lub ujętych wg prawa krajowego jako przedsięwzięcia mogące zawsze lub potencjalnie znacząco oddziaływać na środowisko.</w:t>
      </w:r>
      <w:r w:rsidR="00DF604F" w:rsidRPr="00F14CD9">
        <w:rPr>
          <w:rFonts w:ascii="Open Sans Light" w:hAnsi="Open Sans Light" w:cs="Open Sans Light"/>
          <w:sz w:val="20"/>
          <w:szCs w:val="20"/>
        </w:rPr>
        <w:t xml:space="preserve"> Kwalifikacji należy poddać wszystkie zadania inwestycyjne objęte projektem i odpowiednio też wypełnić Załącznik 4.3 do wniosku o dofinansowanie. </w:t>
      </w:r>
      <w:r w:rsidR="005A6753" w:rsidRPr="00F14CD9">
        <w:rPr>
          <w:rFonts w:ascii="Open Sans Light" w:hAnsi="Open Sans Light" w:cs="Open Sans Light"/>
          <w:sz w:val="20"/>
          <w:szCs w:val="20"/>
        </w:rPr>
        <w:t>W przypadku, gdy projekt obejmuje większą liczbę przedsięwzięć nale</w:t>
      </w:r>
      <w:r w:rsidR="00155BB0" w:rsidRPr="00F14CD9">
        <w:rPr>
          <w:rFonts w:ascii="Open Sans Light" w:hAnsi="Open Sans Light" w:cs="Open Sans Light"/>
          <w:sz w:val="20"/>
          <w:szCs w:val="20"/>
        </w:rPr>
        <w:t>ży odpowiednio powielić punkty 7 i 8</w:t>
      </w:r>
      <w:r w:rsidR="005A6753" w:rsidRPr="00F14CD9">
        <w:rPr>
          <w:rFonts w:ascii="Open Sans Light" w:hAnsi="Open Sans Light" w:cs="Open Sans Light"/>
          <w:sz w:val="20"/>
          <w:szCs w:val="20"/>
        </w:rPr>
        <w:t xml:space="preserve"> (np. poprzez utworzenie </w:t>
      </w:r>
      <w:r w:rsidR="00155BB0" w:rsidRPr="00F14CD9">
        <w:rPr>
          <w:rFonts w:ascii="Open Sans Light" w:hAnsi="Open Sans Light" w:cs="Open Sans Light"/>
          <w:sz w:val="20"/>
          <w:szCs w:val="20"/>
        </w:rPr>
        <w:t>punktów 7.1 i 7</w:t>
      </w:r>
      <w:r w:rsidR="005A6753" w:rsidRPr="00F14CD9">
        <w:rPr>
          <w:rFonts w:ascii="Open Sans Light" w:hAnsi="Open Sans Light" w:cs="Open Sans Light"/>
          <w:sz w:val="20"/>
          <w:szCs w:val="20"/>
        </w:rPr>
        <w:t>.2</w:t>
      </w:r>
      <w:r w:rsidR="00155BB0" w:rsidRPr="00F14CD9">
        <w:rPr>
          <w:rFonts w:ascii="Open Sans Light" w:hAnsi="Open Sans Light" w:cs="Open Sans Light"/>
          <w:sz w:val="20"/>
          <w:szCs w:val="20"/>
        </w:rPr>
        <w:t xml:space="preserve"> lub 8.1, 8</w:t>
      </w:r>
      <w:r w:rsidR="001D6AA6" w:rsidRPr="00F14CD9">
        <w:rPr>
          <w:rFonts w:ascii="Open Sans Light" w:hAnsi="Open Sans Light" w:cs="Open Sans Light"/>
          <w:sz w:val="20"/>
          <w:szCs w:val="20"/>
        </w:rPr>
        <w:t>.2, itd</w:t>
      </w:r>
      <w:r w:rsidR="005A6753" w:rsidRPr="00F14CD9">
        <w:rPr>
          <w:rFonts w:ascii="Open Sans Light" w:hAnsi="Open Sans Light" w:cs="Open Sans Light"/>
          <w:sz w:val="20"/>
          <w:szCs w:val="20"/>
        </w:rPr>
        <w:t>.)</w:t>
      </w:r>
    </w:p>
    <w:p w14:paraId="2A28147D" w14:textId="21575674" w:rsidR="00F83316" w:rsidRPr="00F14CD9" w:rsidRDefault="00AE7B3F" w:rsidP="007A4596">
      <w:pPr>
        <w:spacing w:line="288" w:lineRule="auto"/>
        <w:rPr>
          <w:rFonts w:ascii="Open Sans Light" w:hAnsi="Open Sans Light" w:cs="Open Sans Light"/>
          <w:strike/>
          <w:sz w:val="20"/>
          <w:szCs w:val="20"/>
        </w:rPr>
      </w:pPr>
      <w:r w:rsidRPr="00F14CD9">
        <w:rPr>
          <w:rFonts w:ascii="Open Sans Light" w:hAnsi="Open Sans Light" w:cs="Open Sans Light"/>
          <w:sz w:val="20"/>
          <w:szCs w:val="20"/>
        </w:rPr>
        <w:t xml:space="preserve">W odniesieniu do projektów, które obejmują przedsięwzięcia z </w:t>
      </w:r>
      <w:r w:rsidR="00CB7845" w:rsidRPr="00F14CD9">
        <w:rPr>
          <w:rFonts w:ascii="Open Sans Light" w:hAnsi="Open Sans Light" w:cs="Open Sans Light"/>
          <w:sz w:val="20"/>
          <w:szCs w:val="20"/>
        </w:rPr>
        <w:t>z</w:t>
      </w:r>
      <w:r w:rsidRPr="00F14CD9">
        <w:rPr>
          <w:rFonts w:ascii="Open Sans Light" w:hAnsi="Open Sans Light" w:cs="Open Sans Light"/>
          <w:sz w:val="20"/>
          <w:szCs w:val="20"/>
        </w:rPr>
        <w:t xml:space="preserve">ałącznika I </w:t>
      </w:r>
      <w:r w:rsidR="00CB7845" w:rsidRPr="00F14CD9">
        <w:rPr>
          <w:rFonts w:ascii="Open Sans Light" w:hAnsi="Open Sans Light" w:cs="Open Sans Light"/>
          <w:sz w:val="20"/>
          <w:szCs w:val="20"/>
        </w:rPr>
        <w:t xml:space="preserve">dyrektywy OOŚ </w:t>
      </w:r>
      <w:r w:rsidRPr="00F14CD9">
        <w:rPr>
          <w:rFonts w:ascii="Open Sans Light" w:hAnsi="Open Sans Light" w:cs="Open Sans Light"/>
          <w:sz w:val="20"/>
          <w:szCs w:val="20"/>
        </w:rPr>
        <w:t xml:space="preserve">lub są ujęte wg prawa krajowego jako przedsięwzięcia mogące zawsze znacząco oddziaływać na środowisko należy zaznaczyć „TAK” i </w:t>
      </w:r>
      <w:bookmarkStart w:id="2" w:name="_Hlk116564350"/>
      <w:r w:rsidR="794D6A1B" w:rsidRPr="00F14CD9">
        <w:rPr>
          <w:rFonts w:ascii="Open Sans Light" w:hAnsi="Open Sans Light" w:cs="Open Sans Light"/>
          <w:sz w:val="20"/>
          <w:szCs w:val="20"/>
        </w:rPr>
        <w:t>przedstawić</w:t>
      </w:r>
      <w:r w:rsidR="10A161FC" w:rsidRPr="00F14CD9">
        <w:rPr>
          <w:rFonts w:ascii="Open Sans Light" w:hAnsi="Open Sans Light" w:cs="Open Sans Light"/>
          <w:sz w:val="20"/>
          <w:szCs w:val="20"/>
        </w:rPr>
        <w:t>:</w:t>
      </w:r>
      <w:r w:rsidR="794D6A1B" w:rsidRPr="00F14CD9">
        <w:rPr>
          <w:rFonts w:ascii="Open Sans Light" w:hAnsi="Open Sans Light" w:cs="Open Sans Light"/>
          <w:sz w:val="20"/>
          <w:szCs w:val="20"/>
        </w:rPr>
        <w:t xml:space="preserve"> wskazane poniżej dokumenty i skorzystać z </w:t>
      </w:r>
      <w:r w:rsidR="69DD490F" w:rsidRPr="00F14CD9">
        <w:rPr>
          <w:rFonts w:ascii="Open Sans Light" w:hAnsi="Open Sans Light" w:cs="Open Sans Light"/>
          <w:sz w:val="20"/>
          <w:szCs w:val="20"/>
        </w:rPr>
        <w:t xml:space="preserve">powyższego </w:t>
      </w:r>
      <w:r w:rsidR="794D6A1B" w:rsidRPr="00F14CD9">
        <w:rPr>
          <w:rFonts w:ascii="Open Sans Light" w:hAnsi="Open Sans Light" w:cs="Open Sans Light"/>
          <w:sz w:val="20"/>
          <w:szCs w:val="20"/>
        </w:rPr>
        <w:t>pola tekstowego w celu sformułowania dodatkowych informacji i wyjaśnień</w:t>
      </w:r>
      <w:bookmarkEnd w:id="2"/>
      <w:r w:rsidR="794D6A1B" w:rsidRPr="00F14CD9">
        <w:rPr>
          <w:rFonts w:ascii="Open Sans Light" w:hAnsi="Open Sans Light" w:cs="Open Sans Light"/>
          <w:sz w:val="20"/>
          <w:szCs w:val="20"/>
        </w:rPr>
        <w:t xml:space="preserve">. </w:t>
      </w:r>
    </w:p>
    <w:p w14:paraId="3D34D41C" w14:textId="0825B37A" w:rsidR="00DE3461" w:rsidRPr="00C30A65" w:rsidRDefault="794D6A1B" w:rsidP="007A4596">
      <w:pPr>
        <w:spacing w:after="120" w:line="288" w:lineRule="auto"/>
        <w:ind w:left="295" w:hanging="295"/>
        <w:rPr>
          <w:rFonts w:ascii="Open Sans Light" w:hAnsi="Open Sans Light" w:cs="Open Sans Light"/>
          <w:sz w:val="20"/>
          <w:szCs w:val="20"/>
        </w:rPr>
      </w:pPr>
      <w:r w:rsidRPr="00C30A65">
        <w:rPr>
          <w:rFonts w:ascii="Open Sans Light" w:hAnsi="Open Sans Light" w:cs="Open Sans Light"/>
          <w:sz w:val="20"/>
          <w:szCs w:val="20"/>
        </w:rPr>
        <w:t>Wykaz dokumentów koniecznych do przedstawienia</w:t>
      </w:r>
      <w:r w:rsidR="39E2A876" w:rsidRPr="00C30A65">
        <w:rPr>
          <w:rFonts w:ascii="Open Sans Light" w:hAnsi="Open Sans Light" w:cs="Open Sans Light"/>
          <w:sz w:val="20"/>
          <w:szCs w:val="20"/>
        </w:rPr>
        <w:t>:</w:t>
      </w:r>
    </w:p>
    <w:p w14:paraId="4F691DED" w14:textId="6C6708D3" w:rsidR="5897A2BE" w:rsidRPr="00C30A65" w:rsidRDefault="5897A2BE">
      <w:pPr>
        <w:numPr>
          <w:ilvl w:val="1"/>
          <w:numId w:val="3"/>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streszczenie raportu OOŚ w języku niespecjalistycznym (przygotowane zgodnie z art. 66 ust. 1 pkt 18 ustawy </w:t>
      </w:r>
      <w:proofErr w:type="spellStart"/>
      <w:r w:rsidRPr="00C30A65">
        <w:rPr>
          <w:rFonts w:ascii="Open Sans Light" w:hAnsi="Open Sans Light" w:cs="Open Sans Light"/>
          <w:sz w:val="20"/>
          <w:szCs w:val="20"/>
        </w:rPr>
        <w:t>ooś</w:t>
      </w:r>
      <w:proofErr w:type="spellEnd"/>
      <w:r w:rsidRPr="00C30A65">
        <w:rPr>
          <w:rFonts w:ascii="Open Sans Light" w:hAnsi="Open Sans Light" w:cs="Open Sans Light"/>
          <w:sz w:val="20"/>
          <w:szCs w:val="20"/>
        </w:rPr>
        <w:t>) albo</w:t>
      </w:r>
      <w:r w:rsidR="13E82B8B" w:rsidRPr="00C30A65">
        <w:rPr>
          <w:rFonts w:ascii="Open Sans Light" w:hAnsi="Open Sans Light" w:cs="Open Sans Light"/>
          <w:sz w:val="20"/>
          <w:szCs w:val="20"/>
        </w:rPr>
        <w:t xml:space="preserve"> </w:t>
      </w:r>
      <w:r w:rsidR="00402460" w:rsidRPr="00C30A65">
        <w:rPr>
          <w:rFonts w:ascii="Open Sans Light" w:hAnsi="Open Sans Light" w:cs="Open Sans Light"/>
          <w:sz w:val="20"/>
          <w:szCs w:val="20"/>
        </w:rPr>
        <w:t>cały</w:t>
      </w:r>
      <w:r w:rsidRPr="00C30A65">
        <w:rPr>
          <w:rFonts w:ascii="Open Sans Light" w:hAnsi="Open Sans Light" w:cs="Open Sans Light"/>
          <w:sz w:val="20"/>
          <w:szCs w:val="20"/>
        </w:rPr>
        <w:t xml:space="preserve"> raport OOŚ</w:t>
      </w:r>
      <w:r w:rsidR="00402460" w:rsidRPr="00C30A65">
        <w:rPr>
          <w:rStyle w:val="Odwoanieprzypisudolnego"/>
          <w:rFonts w:ascii="Open Sans Light" w:hAnsi="Open Sans Light" w:cs="Open Sans Light"/>
          <w:sz w:val="20"/>
          <w:szCs w:val="20"/>
        </w:rPr>
        <w:footnoteReference w:id="5"/>
      </w:r>
      <w:r w:rsidR="00BB6303" w:rsidRPr="00C30A65">
        <w:rPr>
          <w:rFonts w:ascii="Open Sans Light" w:hAnsi="Open Sans Light" w:cs="Open Sans Light"/>
          <w:sz w:val="20"/>
          <w:szCs w:val="20"/>
        </w:rPr>
        <w:t>.</w:t>
      </w:r>
      <w:r w:rsidRPr="00C30A65">
        <w:rPr>
          <w:rFonts w:ascii="Open Sans Light" w:hAnsi="Open Sans Light" w:cs="Open Sans Light"/>
          <w:sz w:val="20"/>
          <w:szCs w:val="20"/>
        </w:rPr>
        <w:t xml:space="preserve"> W przypadku, gdy w raporcie była przeprowadzona ocena zgodnie z art. 6 ust. 3 Dyrektywy Siedliskowej</w:t>
      </w:r>
      <w:r w:rsidR="00402460" w:rsidRPr="00C30A65">
        <w:rPr>
          <w:rFonts w:ascii="Open Sans Light" w:hAnsi="Open Sans Light" w:cs="Open Sans Light"/>
          <w:sz w:val="20"/>
          <w:szCs w:val="20"/>
        </w:rPr>
        <w:t>,</w:t>
      </w:r>
      <w:r w:rsidRPr="00C30A65">
        <w:rPr>
          <w:rFonts w:ascii="Open Sans Light" w:hAnsi="Open Sans Light" w:cs="Open Sans Light"/>
          <w:sz w:val="20"/>
          <w:szCs w:val="20"/>
        </w:rPr>
        <w:t xml:space="preserve"> należy załączyć lub udostępnić rozdziały raportu związane z oceną wskazaną w art. 6. ust. 3 Dyrektywy Siedliskowej lub pełną wersję raportu</w:t>
      </w:r>
      <w:r w:rsidR="00402460" w:rsidRPr="00C30A65">
        <w:rPr>
          <w:rStyle w:val="Odwoanieprzypisudolnego"/>
          <w:rFonts w:ascii="Open Sans Light" w:hAnsi="Open Sans Light" w:cs="Open Sans Light"/>
          <w:sz w:val="20"/>
          <w:szCs w:val="20"/>
        </w:rPr>
        <w:footnoteReference w:id="6"/>
      </w:r>
      <w:r w:rsidR="00155BB0" w:rsidRPr="00C30A65">
        <w:rPr>
          <w:rFonts w:ascii="Open Sans Light" w:hAnsi="Open Sans Light" w:cs="Open Sans Light"/>
          <w:sz w:val="20"/>
          <w:szCs w:val="20"/>
        </w:rPr>
        <w:t>;</w:t>
      </w:r>
      <w:r w:rsidR="007F317E" w:rsidRPr="00C30A65">
        <w:rPr>
          <w:rFonts w:ascii="Open Sans Light" w:hAnsi="Open Sans Light" w:cs="Open Sans Light"/>
          <w:sz w:val="20"/>
          <w:szCs w:val="20"/>
        </w:rPr>
        <w:t xml:space="preserve"> </w:t>
      </w:r>
    </w:p>
    <w:p w14:paraId="330234E4" w14:textId="3CC1929E" w:rsidR="00DE3461" w:rsidRPr="00C30A65" w:rsidRDefault="5897A2BE">
      <w:pPr>
        <w:numPr>
          <w:ilvl w:val="1"/>
          <w:numId w:val="3"/>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informacje na temat konsultacji z organami ds. ochrony środowiska, ze społeczeństwem oraz w stosownych przypadkach z innymi państwami członkowskimi przeprowadzonych zgodnie z</w:t>
      </w:r>
      <w:r w:rsidR="39E2A876" w:rsidRPr="00C30A65">
        <w:rPr>
          <w:rFonts w:ascii="Open Sans Light" w:hAnsi="Open Sans Light" w:cs="Open Sans Light"/>
          <w:sz w:val="20"/>
          <w:szCs w:val="20"/>
        </w:rPr>
        <w:t> </w:t>
      </w:r>
      <w:r w:rsidRPr="00C30A65">
        <w:rPr>
          <w:rFonts w:ascii="Open Sans Light" w:hAnsi="Open Sans Light" w:cs="Open Sans Light"/>
          <w:sz w:val="20"/>
          <w:szCs w:val="20"/>
        </w:rPr>
        <w:t xml:space="preserve">przepisami ustawy </w:t>
      </w:r>
      <w:r w:rsidR="00155BB0" w:rsidRPr="00C30A65">
        <w:rPr>
          <w:rFonts w:ascii="Open Sans Light" w:hAnsi="Open Sans Light" w:cs="Open Sans Light"/>
          <w:sz w:val="20"/>
          <w:szCs w:val="20"/>
        </w:rPr>
        <w:t>OOŚ</w:t>
      </w:r>
      <w:r w:rsidR="008C15F7" w:rsidRPr="00C30A65">
        <w:rPr>
          <w:rFonts w:ascii="Open Sans Light" w:hAnsi="Open Sans Light" w:cs="Open Sans Light"/>
          <w:sz w:val="20"/>
          <w:szCs w:val="20"/>
        </w:rPr>
        <w:t>. Zasadniczo wystarczającym źródłem powyższych informacji powinno być uzasadnienie do decyzji o środowiskowych uwarunkowaniach i wystarczające jest jej wskazanie (w przypadku ponownej oceny również decyzji, o których mowa w art. 88 ust. 1 ustawy OOŚ). W uzasadnionych przypadkach należy załączyć stosowną dokumentację w tym z</w:t>
      </w:r>
      <w:r w:rsidR="00155BB0" w:rsidRPr="00C30A65">
        <w:rPr>
          <w:rFonts w:ascii="Open Sans Light" w:hAnsi="Open Sans Light" w:cs="Open Sans Light"/>
          <w:sz w:val="20"/>
          <w:szCs w:val="20"/>
        </w:rPr>
        <w:t>akresie;</w:t>
      </w:r>
    </w:p>
    <w:p w14:paraId="76B3EC56" w14:textId="3F4A045C" w:rsidR="00DE3461" w:rsidRPr="00C30A65" w:rsidRDefault="72E8E502">
      <w:pPr>
        <w:numPr>
          <w:ilvl w:val="1"/>
          <w:numId w:val="3"/>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d</w:t>
      </w:r>
      <w:r w:rsidR="5897A2BE" w:rsidRPr="00C30A65">
        <w:rPr>
          <w:rFonts w:ascii="Open Sans Light" w:hAnsi="Open Sans Light" w:cs="Open Sans Light"/>
          <w:sz w:val="20"/>
          <w:szCs w:val="20"/>
        </w:rPr>
        <w:t>ecyzj</w:t>
      </w:r>
      <w:r w:rsidR="794D6A1B" w:rsidRPr="00C30A65">
        <w:rPr>
          <w:rFonts w:ascii="Open Sans Light" w:hAnsi="Open Sans Light" w:cs="Open Sans Light"/>
          <w:sz w:val="20"/>
          <w:szCs w:val="20"/>
        </w:rPr>
        <w:t>e</w:t>
      </w:r>
      <w:r w:rsidR="4B02F09A" w:rsidRPr="00C30A65">
        <w:rPr>
          <w:rFonts w:ascii="Open Sans Light" w:hAnsi="Open Sans Light" w:cs="Open Sans Light"/>
          <w:sz w:val="20"/>
          <w:szCs w:val="20"/>
        </w:rPr>
        <w:t xml:space="preserve"> </w:t>
      </w:r>
      <w:r w:rsidR="5897A2BE" w:rsidRPr="00C30A65">
        <w:rPr>
          <w:rFonts w:ascii="Open Sans Light" w:hAnsi="Open Sans Light" w:cs="Open Sans Light"/>
          <w:sz w:val="20"/>
          <w:szCs w:val="20"/>
        </w:rPr>
        <w:t>wymienion</w:t>
      </w:r>
      <w:r w:rsidR="794D6A1B" w:rsidRPr="00C30A65">
        <w:rPr>
          <w:rFonts w:ascii="Open Sans Light" w:hAnsi="Open Sans Light" w:cs="Open Sans Light"/>
          <w:sz w:val="20"/>
          <w:szCs w:val="20"/>
        </w:rPr>
        <w:t>e</w:t>
      </w:r>
      <w:r w:rsidR="00137FB8" w:rsidRPr="00C30A65">
        <w:rPr>
          <w:rFonts w:ascii="Open Sans Light" w:hAnsi="Open Sans Light" w:cs="Open Sans Light"/>
          <w:sz w:val="20"/>
          <w:szCs w:val="20"/>
        </w:rPr>
        <w:t xml:space="preserve"> </w:t>
      </w:r>
      <w:r w:rsidR="5897A2BE" w:rsidRPr="00C30A65">
        <w:rPr>
          <w:rFonts w:ascii="Open Sans Light" w:hAnsi="Open Sans Light" w:cs="Open Sans Light"/>
          <w:sz w:val="20"/>
          <w:szCs w:val="20"/>
        </w:rPr>
        <w:t>w art. 7</w:t>
      </w:r>
      <w:r w:rsidR="00E94C24" w:rsidRPr="00C30A65">
        <w:rPr>
          <w:rFonts w:ascii="Open Sans Light" w:hAnsi="Open Sans Light" w:cs="Open Sans Light"/>
          <w:sz w:val="20"/>
          <w:szCs w:val="20"/>
        </w:rPr>
        <w:t>1</w:t>
      </w:r>
      <w:r w:rsidR="5897A2BE" w:rsidRPr="00C30A65">
        <w:rPr>
          <w:rFonts w:ascii="Open Sans Light" w:hAnsi="Open Sans Light" w:cs="Open Sans Light"/>
          <w:sz w:val="20"/>
          <w:szCs w:val="20"/>
        </w:rPr>
        <w:t xml:space="preserve"> ust. 1</w:t>
      </w:r>
      <w:r w:rsidR="008C15F7" w:rsidRPr="00C30A65">
        <w:rPr>
          <w:rFonts w:ascii="Open Sans Light" w:hAnsi="Open Sans Light" w:cs="Open Sans Light"/>
          <w:sz w:val="20"/>
          <w:szCs w:val="20"/>
        </w:rPr>
        <w:t xml:space="preserve"> (decyzja o środowiskowych uwarunkowaniach)</w:t>
      </w:r>
      <w:r w:rsidR="00402460" w:rsidRPr="00C30A65">
        <w:rPr>
          <w:rFonts w:ascii="Open Sans Light" w:hAnsi="Open Sans Light" w:cs="Open Sans Light"/>
          <w:sz w:val="20"/>
          <w:szCs w:val="20"/>
        </w:rPr>
        <w:t>, art. 72 ust. 1</w:t>
      </w:r>
      <w:r w:rsidR="5897A2BE" w:rsidRPr="00C30A65">
        <w:rPr>
          <w:rFonts w:ascii="Open Sans Light" w:hAnsi="Open Sans Light" w:cs="Open Sans Light"/>
          <w:sz w:val="20"/>
          <w:szCs w:val="20"/>
        </w:rPr>
        <w:t xml:space="preserve"> ustawy </w:t>
      </w:r>
      <w:proofErr w:type="spellStart"/>
      <w:r w:rsidR="5897A2BE" w:rsidRPr="00C30A65">
        <w:rPr>
          <w:rFonts w:ascii="Open Sans Light" w:hAnsi="Open Sans Light" w:cs="Open Sans Light"/>
          <w:sz w:val="20"/>
          <w:szCs w:val="20"/>
        </w:rPr>
        <w:t>ooś</w:t>
      </w:r>
      <w:proofErr w:type="spellEnd"/>
      <w:r w:rsidR="008C15F7" w:rsidRPr="00C30A65">
        <w:rPr>
          <w:rFonts w:ascii="Open Sans Light" w:hAnsi="Open Sans Light" w:cs="Open Sans Light"/>
          <w:sz w:val="20"/>
          <w:szCs w:val="20"/>
        </w:rPr>
        <w:t xml:space="preserve"> (np. decyzje pozwolenia na budowę)</w:t>
      </w:r>
      <w:r w:rsidR="5897A2BE" w:rsidRPr="00C30A65">
        <w:rPr>
          <w:rFonts w:ascii="Open Sans Light" w:hAnsi="Open Sans Light" w:cs="Open Sans Light"/>
          <w:sz w:val="20"/>
          <w:szCs w:val="20"/>
        </w:rPr>
        <w:t xml:space="preserve"> </w:t>
      </w:r>
      <w:r w:rsidR="00402460" w:rsidRPr="00C30A65">
        <w:rPr>
          <w:rFonts w:ascii="Open Sans Light" w:hAnsi="Open Sans Light" w:cs="Open Sans Light"/>
          <w:sz w:val="20"/>
          <w:szCs w:val="20"/>
        </w:rPr>
        <w:t>lub dokonane zgłoszenia</w:t>
      </w:r>
      <w:r w:rsidR="5897A2BE" w:rsidRPr="00C30A65">
        <w:rPr>
          <w:rFonts w:ascii="Open Sans Light" w:hAnsi="Open Sans Light" w:cs="Open Sans Light"/>
          <w:sz w:val="20"/>
          <w:szCs w:val="20"/>
        </w:rPr>
        <w:t>, o</w:t>
      </w:r>
      <w:r w:rsidR="000B7AE1" w:rsidRPr="00C30A65">
        <w:rPr>
          <w:rFonts w:ascii="Open Sans Light" w:hAnsi="Open Sans Light" w:cs="Open Sans Light"/>
          <w:sz w:val="20"/>
          <w:szCs w:val="20"/>
        </w:rPr>
        <w:t> </w:t>
      </w:r>
      <w:r w:rsidR="5897A2BE" w:rsidRPr="00C30A65">
        <w:rPr>
          <w:rFonts w:ascii="Open Sans Light" w:hAnsi="Open Sans Light" w:cs="Open Sans Light"/>
          <w:sz w:val="20"/>
          <w:szCs w:val="20"/>
        </w:rPr>
        <w:t>których mowa w</w:t>
      </w:r>
      <w:r w:rsidR="39E2A876" w:rsidRPr="00C30A65">
        <w:rPr>
          <w:rFonts w:ascii="Open Sans Light" w:hAnsi="Open Sans Light" w:cs="Open Sans Light"/>
          <w:sz w:val="20"/>
          <w:szCs w:val="20"/>
        </w:rPr>
        <w:t> </w:t>
      </w:r>
      <w:r w:rsidR="5897A2BE" w:rsidRPr="00C30A65">
        <w:rPr>
          <w:rFonts w:ascii="Open Sans Light" w:hAnsi="Open Sans Light" w:cs="Open Sans Light"/>
          <w:sz w:val="20"/>
          <w:szCs w:val="20"/>
        </w:rPr>
        <w:t>art. 72 ust. 1a, w</w:t>
      </w:r>
      <w:r w:rsidR="794D6A1B" w:rsidRPr="00C30A65">
        <w:rPr>
          <w:rFonts w:ascii="Open Sans Light" w:hAnsi="Open Sans Light" w:cs="Open Sans Light"/>
          <w:sz w:val="20"/>
          <w:szCs w:val="20"/>
        </w:rPr>
        <w:t>raz z i</w:t>
      </w:r>
      <w:r w:rsidR="5897A2BE" w:rsidRPr="00C30A65">
        <w:rPr>
          <w:rFonts w:ascii="Open Sans Light" w:hAnsi="Open Sans Light" w:cs="Open Sans Light"/>
          <w:sz w:val="20"/>
          <w:szCs w:val="20"/>
        </w:rPr>
        <w:t>nformacj</w:t>
      </w:r>
      <w:r w:rsidR="794D6A1B" w:rsidRPr="00C30A65">
        <w:rPr>
          <w:rFonts w:ascii="Open Sans Light" w:hAnsi="Open Sans Light" w:cs="Open Sans Light"/>
          <w:sz w:val="20"/>
          <w:szCs w:val="20"/>
        </w:rPr>
        <w:t>ą potwierdzającą ich poprawne podanie do publicznej wiadomości</w:t>
      </w:r>
      <w:r w:rsidR="5897A2BE" w:rsidRPr="00C30A65">
        <w:rPr>
          <w:rFonts w:ascii="Open Sans Light" w:hAnsi="Open Sans Light" w:cs="Open Sans Light"/>
          <w:sz w:val="20"/>
          <w:szCs w:val="20"/>
        </w:rPr>
        <w:t xml:space="preserve"> </w:t>
      </w:r>
      <w:r w:rsidR="5AD4A7DF" w:rsidRPr="00C30A65">
        <w:rPr>
          <w:rFonts w:ascii="Open Sans Light" w:hAnsi="Open Sans Light" w:cs="Open Sans Light"/>
          <w:sz w:val="20"/>
          <w:szCs w:val="20"/>
        </w:rPr>
        <w:t xml:space="preserve">dokonane w trybie ustawy </w:t>
      </w:r>
      <w:proofErr w:type="spellStart"/>
      <w:r w:rsidR="5AD4A7DF" w:rsidRPr="00C30A65">
        <w:rPr>
          <w:rFonts w:ascii="Open Sans Light" w:hAnsi="Open Sans Light" w:cs="Open Sans Light"/>
          <w:sz w:val="20"/>
          <w:szCs w:val="20"/>
        </w:rPr>
        <w:t>ooś</w:t>
      </w:r>
      <w:proofErr w:type="spellEnd"/>
      <w:r w:rsidR="0021331B" w:rsidRPr="00C30A65">
        <w:rPr>
          <w:rFonts w:ascii="Open Sans Light" w:hAnsi="Open Sans Light" w:cs="Open Sans Light"/>
          <w:sz w:val="20"/>
          <w:szCs w:val="20"/>
        </w:rPr>
        <w:t>;</w:t>
      </w:r>
    </w:p>
    <w:p w14:paraId="6F7E9374" w14:textId="77777777" w:rsidR="00E45945" w:rsidRPr="00C30A65" w:rsidRDefault="3E3D95F4">
      <w:pPr>
        <w:numPr>
          <w:ilvl w:val="1"/>
          <w:numId w:val="3"/>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postanowienie z etapu ponownej oceny oddziaływania na środowisko wydane w trybie art. 90 ust 1 ustawy </w:t>
      </w:r>
      <w:proofErr w:type="spellStart"/>
      <w:r w:rsidRPr="00C30A65">
        <w:rPr>
          <w:rFonts w:ascii="Open Sans Light" w:hAnsi="Open Sans Light" w:cs="Open Sans Light"/>
          <w:sz w:val="20"/>
          <w:szCs w:val="20"/>
        </w:rPr>
        <w:t>ooś</w:t>
      </w:r>
      <w:proofErr w:type="spellEnd"/>
      <w:r w:rsidRPr="00C30A65">
        <w:rPr>
          <w:rFonts w:ascii="Open Sans Light" w:hAnsi="Open Sans Light" w:cs="Open Sans Light"/>
          <w:sz w:val="20"/>
          <w:szCs w:val="20"/>
        </w:rPr>
        <w:t xml:space="preserve"> (jeśli dotyczy)</w:t>
      </w:r>
      <w:r w:rsidR="39E2A876" w:rsidRPr="00C30A65">
        <w:rPr>
          <w:rFonts w:ascii="Open Sans Light" w:hAnsi="Open Sans Light" w:cs="Open Sans Light"/>
          <w:sz w:val="20"/>
          <w:szCs w:val="20"/>
        </w:rPr>
        <w:t>.</w:t>
      </w:r>
    </w:p>
    <w:p w14:paraId="3D2777D3" w14:textId="63C07664" w:rsidR="00F83316" w:rsidRPr="00C30A65" w:rsidRDefault="794D6A1B" w:rsidP="007A4596">
      <w:p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lastRenderedPageBreak/>
        <w:t xml:space="preserve">Informacja o podaniu do publicznej wiadomości decyzji, o których mowa w art. </w:t>
      </w:r>
      <w:r w:rsidR="00E3124B" w:rsidRPr="00C30A65">
        <w:rPr>
          <w:rFonts w:ascii="Open Sans Light" w:hAnsi="Open Sans Light" w:cs="Open Sans Light"/>
          <w:sz w:val="20"/>
          <w:szCs w:val="20"/>
        </w:rPr>
        <w:t xml:space="preserve">71 ust.1, </w:t>
      </w:r>
      <w:r w:rsidRPr="00C30A65">
        <w:rPr>
          <w:rFonts w:ascii="Open Sans Light" w:hAnsi="Open Sans Light" w:cs="Open Sans Light"/>
          <w:sz w:val="20"/>
          <w:szCs w:val="20"/>
        </w:rPr>
        <w:t xml:space="preserve">72 ust. 1 ustawy </w:t>
      </w:r>
      <w:proofErr w:type="spellStart"/>
      <w:r w:rsidRPr="00C30A65">
        <w:rPr>
          <w:rFonts w:ascii="Open Sans Light" w:hAnsi="Open Sans Light" w:cs="Open Sans Light"/>
          <w:sz w:val="20"/>
          <w:szCs w:val="20"/>
        </w:rPr>
        <w:t>ooś</w:t>
      </w:r>
      <w:proofErr w:type="spellEnd"/>
      <w:r w:rsidRPr="00C30A65">
        <w:rPr>
          <w:rFonts w:ascii="Open Sans Light" w:hAnsi="Open Sans Light" w:cs="Open Sans Light"/>
          <w:sz w:val="20"/>
          <w:szCs w:val="20"/>
        </w:rPr>
        <w:t xml:space="preserve"> może być przedstawiona w formie oświadczenia albo innej potwierdzającej wykonanie przez organ obowiązku podania rozstrzygnięcia do publicznej wiadomości</w:t>
      </w:r>
      <w:r w:rsidR="00E3124B" w:rsidRPr="00C30A65">
        <w:rPr>
          <w:rFonts w:ascii="Open Sans Light" w:hAnsi="Open Sans Light" w:cs="Open Sans Light"/>
          <w:sz w:val="20"/>
          <w:szCs w:val="20"/>
        </w:rPr>
        <w:t>.</w:t>
      </w:r>
    </w:p>
    <w:p w14:paraId="698AD32F" w14:textId="221F091A" w:rsidR="008C15F7" w:rsidRPr="00C30A65" w:rsidRDefault="00075426" w:rsidP="007A4596">
      <w:pPr>
        <w:spacing w:after="120" w:line="288" w:lineRule="auto"/>
        <w:rPr>
          <w:rFonts w:ascii="Open Sans Light" w:hAnsi="Open Sans Light" w:cs="Open Sans Light"/>
          <w:b/>
          <w:sz w:val="20"/>
          <w:szCs w:val="20"/>
        </w:rPr>
      </w:pPr>
      <w:r w:rsidRPr="00C30A65">
        <w:rPr>
          <w:rFonts w:ascii="Open Sans Light" w:hAnsi="Open Sans Light" w:cs="Open Sans Light"/>
          <w:b/>
          <w:sz w:val="20"/>
          <w:szCs w:val="20"/>
        </w:rPr>
        <w:t xml:space="preserve">UWAGA: </w:t>
      </w:r>
      <w:r w:rsidR="005C3BB0" w:rsidRPr="00C30A65">
        <w:rPr>
          <w:rFonts w:ascii="Open Sans Light" w:hAnsi="Open Sans Light" w:cs="Open Sans Light"/>
          <w:b/>
          <w:sz w:val="20"/>
          <w:szCs w:val="20"/>
        </w:rPr>
        <w:t xml:space="preserve">W przypadku przedsięwzięć realizowanych na podstawie przepisów dotyczących usuwania skutków powodzi i innych przepisów, które ułatwiają i przyspieszają realizację takich działań, w tym ustawy z dnia 11 sierpnia 2001 r. o szczególnych zasadach odbudowy, remontów i rozbiórek obiektów budowlanych zniszczonych lub uszkodzonych w wyniku działania żywiołu (Dz. U. 2001 nr 84 poz. 906 z </w:t>
      </w:r>
      <w:proofErr w:type="spellStart"/>
      <w:r w:rsidR="005C3BB0" w:rsidRPr="00C30A65">
        <w:rPr>
          <w:rFonts w:ascii="Open Sans Light" w:hAnsi="Open Sans Light" w:cs="Open Sans Light"/>
          <w:b/>
          <w:sz w:val="20"/>
          <w:szCs w:val="20"/>
        </w:rPr>
        <w:t>późn</w:t>
      </w:r>
      <w:proofErr w:type="spellEnd"/>
      <w:r w:rsidR="005C3BB0" w:rsidRPr="00C30A65">
        <w:rPr>
          <w:rFonts w:ascii="Open Sans Light" w:hAnsi="Open Sans Light" w:cs="Open Sans Light"/>
          <w:b/>
          <w:sz w:val="20"/>
          <w:szCs w:val="20"/>
        </w:rPr>
        <w:t xml:space="preserve">. zm.), czy ustawy z dnia 16 września 2011 r. o szczególnych rozwiązaniach związanych z usuwaniem skutków powodzi (Dz. U. 2011 nr 234 poz. 1385 z </w:t>
      </w:r>
      <w:proofErr w:type="spellStart"/>
      <w:r w:rsidR="005C3BB0" w:rsidRPr="00C30A65">
        <w:rPr>
          <w:rFonts w:ascii="Open Sans Light" w:hAnsi="Open Sans Light" w:cs="Open Sans Light"/>
          <w:b/>
          <w:sz w:val="20"/>
          <w:szCs w:val="20"/>
        </w:rPr>
        <w:t>późn</w:t>
      </w:r>
      <w:proofErr w:type="spellEnd"/>
      <w:r w:rsidR="005C3BB0" w:rsidRPr="00C30A65">
        <w:rPr>
          <w:rFonts w:ascii="Open Sans Light" w:hAnsi="Open Sans Light" w:cs="Open Sans Light"/>
          <w:b/>
          <w:sz w:val="20"/>
          <w:szCs w:val="20"/>
        </w:rPr>
        <w:t>. zm.)wnioskodawca musi wykazać we wniosku, że projekt jest realizowany w oparciu o powyższe lub inne właściwe przepisy i nie jest zobowiązany do uzyskania decyzji środowiskowej.</w:t>
      </w:r>
    </w:p>
    <w:p w14:paraId="2E2CA016" w14:textId="5ACC3ADA" w:rsidR="00F83316" w:rsidRPr="00C30A65" w:rsidRDefault="003222BB" w:rsidP="007A4596">
      <w:p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Gdy zaznaczono „NIE”</w:t>
      </w:r>
      <w:r w:rsidR="001B18A8" w:rsidRPr="00C30A65">
        <w:rPr>
          <w:rFonts w:ascii="Open Sans Light" w:hAnsi="Open Sans Light" w:cs="Open Sans Light"/>
          <w:sz w:val="20"/>
          <w:szCs w:val="20"/>
        </w:rPr>
        <w:t>,</w:t>
      </w:r>
      <w:r w:rsidRPr="00C30A65">
        <w:rPr>
          <w:rFonts w:ascii="Open Sans Light" w:hAnsi="Open Sans Light" w:cs="Open Sans Light"/>
          <w:sz w:val="20"/>
          <w:szCs w:val="20"/>
        </w:rPr>
        <w:t xml:space="preserve"> należy przedstawić informacje wymagane w pkt </w:t>
      </w:r>
      <w:r w:rsidR="00A425AB" w:rsidRPr="00C30A65">
        <w:rPr>
          <w:rFonts w:ascii="Open Sans Light" w:hAnsi="Open Sans Light" w:cs="Open Sans Light"/>
          <w:sz w:val="20"/>
          <w:szCs w:val="20"/>
        </w:rPr>
        <w:t>8</w:t>
      </w:r>
      <w:r w:rsidRPr="00C30A65">
        <w:rPr>
          <w:rFonts w:ascii="Open Sans Light" w:hAnsi="Open Sans Light" w:cs="Open Sans Light"/>
          <w:sz w:val="20"/>
          <w:szCs w:val="20"/>
        </w:rPr>
        <w:t>.</w:t>
      </w:r>
    </w:p>
    <w:p w14:paraId="3074C419" w14:textId="10304A2D" w:rsidR="00DD0E7F" w:rsidRPr="00C30A65" w:rsidRDefault="00DD0E7F" w:rsidP="007A4596">
      <w:pPr>
        <w:pStyle w:val="Nagwek1"/>
        <w:spacing w:line="288" w:lineRule="auto"/>
        <w:rPr>
          <w:rFonts w:ascii="Open Sans Light" w:hAnsi="Open Sans Light" w:cs="Open Sans Light"/>
        </w:rPr>
      </w:pPr>
      <w:r w:rsidRPr="00C30A65">
        <w:rPr>
          <w:rFonts w:ascii="Open Sans Light" w:hAnsi="Open Sans Light" w:cs="Open Sans Light"/>
        </w:rPr>
        <w:t>Czy w ramach projektu realizowane jest</w:t>
      </w:r>
      <w:r w:rsidRPr="00C30A65" w:rsidDel="00597046">
        <w:rPr>
          <w:rFonts w:ascii="Open Sans Light" w:hAnsi="Open Sans Light" w:cs="Open Sans Light"/>
        </w:rPr>
        <w:t xml:space="preserve"> </w:t>
      </w:r>
      <w:r w:rsidRPr="00C30A65">
        <w:rPr>
          <w:rFonts w:ascii="Open Sans Light" w:hAnsi="Open Sans Light" w:cs="Open Sans Light"/>
        </w:rPr>
        <w:t>przedsięwzięcie</w:t>
      </w:r>
      <w:r w:rsidR="005631A7" w:rsidRPr="00C30A65">
        <w:rPr>
          <w:rFonts w:ascii="Open Sans Light" w:hAnsi="Open Sans Light" w:cs="Open Sans Light"/>
        </w:rPr>
        <w:t xml:space="preserve"> lub przedsięwzięcia</w:t>
      </w:r>
      <w:r w:rsidRPr="00C30A65">
        <w:rPr>
          <w:rFonts w:ascii="Open Sans Light" w:hAnsi="Open Sans Light" w:cs="Open Sans Light"/>
        </w:rPr>
        <w:t xml:space="preserve"> mogące potencjalnie znacząco oddziaływać na środowisko</w:t>
      </w:r>
      <w:r w:rsidR="00704C1F" w:rsidRPr="00C30A65">
        <w:rPr>
          <w:rFonts w:ascii="Open Sans Light" w:hAnsi="Open Sans Light" w:cs="Open Sans Light"/>
        </w:rPr>
        <w:t xml:space="preserve"> i/lub objęte załącznikiem II do dyrektywy 2011/92/WE Parlamentu Europejskiego i Rady</w:t>
      </w:r>
      <w:r w:rsidR="00C90B86" w:rsidRPr="00C30A65">
        <w:rPr>
          <w:rStyle w:val="Odwoanieprzypisudolnego"/>
          <w:rFonts w:ascii="Open Sans Light" w:hAnsi="Open Sans Light" w:cs="Open Sans Light"/>
          <w:bCs/>
          <w:szCs w:val="24"/>
        </w:rPr>
        <w:footnoteReference w:id="7"/>
      </w:r>
      <w:r w:rsidRPr="00C30A65">
        <w:rPr>
          <w:rFonts w:ascii="Open Sans Light" w:hAnsi="Open Sans Light" w:cs="Open Sans Light"/>
        </w:rPr>
        <w:t>?</w:t>
      </w:r>
    </w:p>
    <w:p w14:paraId="0A93D0D2" w14:textId="77777777" w:rsidR="0000055E" w:rsidRPr="00C30A65" w:rsidRDefault="0000055E">
      <w:pPr>
        <w:numPr>
          <w:ilvl w:val="0"/>
          <w:numId w:val="1"/>
        </w:numPr>
        <w:autoSpaceDE w:val="0"/>
        <w:autoSpaceDN w:val="0"/>
        <w:adjustRightInd w:val="0"/>
        <w:spacing w:after="120" w:line="288" w:lineRule="auto"/>
        <w:ind w:hanging="364"/>
        <w:rPr>
          <w:rFonts w:ascii="Open Sans Light" w:hAnsi="Open Sans Light" w:cs="Open Sans Light"/>
          <w:b/>
          <w:sz w:val="20"/>
          <w:szCs w:val="20"/>
          <w:lang w:eastAsia="pl-PL"/>
        </w:rPr>
      </w:pPr>
      <w:r w:rsidRPr="00C30A65">
        <w:rPr>
          <w:rFonts w:ascii="Open Sans Light" w:hAnsi="Open Sans Light" w:cs="Open Sans Light"/>
          <w:b/>
          <w:sz w:val="20"/>
          <w:szCs w:val="20"/>
          <w:lang w:eastAsia="pl-PL"/>
        </w:rPr>
        <w:t>TAK</w:t>
      </w:r>
      <w:r w:rsidRPr="00C30A65">
        <w:rPr>
          <w:rFonts w:ascii="Open Sans Light" w:hAnsi="Open Sans Light" w:cs="Open Sans Light"/>
          <w:b/>
          <w:sz w:val="20"/>
          <w:szCs w:val="20"/>
          <w:lang w:eastAsia="pl-PL"/>
        </w:rPr>
        <w:tab/>
      </w:r>
    </w:p>
    <w:p w14:paraId="63BEC4AE" w14:textId="77777777" w:rsidR="00DD4426" w:rsidRPr="00C30A65" w:rsidRDefault="0000055E">
      <w:pPr>
        <w:numPr>
          <w:ilvl w:val="0"/>
          <w:numId w:val="1"/>
        </w:numPr>
        <w:autoSpaceDE w:val="0"/>
        <w:autoSpaceDN w:val="0"/>
        <w:adjustRightInd w:val="0"/>
        <w:spacing w:after="120" w:line="288" w:lineRule="auto"/>
        <w:ind w:hanging="364"/>
        <w:rPr>
          <w:rFonts w:ascii="Open Sans Light" w:hAnsi="Open Sans Light" w:cs="Open Sans Light"/>
          <w:b/>
          <w:sz w:val="20"/>
          <w:szCs w:val="20"/>
          <w:lang w:eastAsia="pl-PL"/>
        </w:rPr>
      </w:pPr>
      <w:r w:rsidRPr="00C30A65">
        <w:rPr>
          <w:rFonts w:ascii="Open Sans Light" w:hAnsi="Open Sans Light" w:cs="Open Sans Light"/>
          <w:b/>
          <w:sz w:val="20"/>
          <w:szCs w:val="20"/>
          <w:lang w:eastAsia="pl-PL"/>
        </w:rPr>
        <w:t>NIE</w:t>
      </w:r>
    </w:p>
    <w:p w14:paraId="288C307D" w14:textId="77777777" w:rsidR="00DD4426" w:rsidRPr="00C30A65" w:rsidRDefault="00DD4426" w:rsidP="007A4596">
      <w:pPr>
        <w:pBdr>
          <w:top w:val="single" w:sz="4" w:space="1" w:color="auto"/>
          <w:left w:val="single" w:sz="4" w:space="4" w:color="auto"/>
          <w:bottom w:val="single" w:sz="4" w:space="1" w:color="auto"/>
          <w:right w:val="single" w:sz="4" w:space="4" w:color="auto"/>
        </w:pBd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Pole opisowe – max. </w:t>
      </w:r>
      <w:r w:rsidR="00462B1E" w:rsidRPr="00C30A65">
        <w:rPr>
          <w:rFonts w:ascii="Open Sans Light" w:hAnsi="Open Sans Light" w:cs="Open Sans Light"/>
          <w:sz w:val="20"/>
          <w:szCs w:val="20"/>
        </w:rPr>
        <w:t>2</w:t>
      </w:r>
      <w:r w:rsidRPr="00C30A65">
        <w:rPr>
          <w:rFonts w:ascii="Open Sans Light" w:hAnsi="Open Sans Light" w:cs="Open Sans Light"/>
          <w:sz w:val="20"/>
          <w:szCs w:val="20"/>
        </w:rPr>
        <w:t>500 znaków.</w:t>
      </w:r>
    </w:p>
    <w:p w14:paraId="252CE6C1" w14:textId="77777777" w:rsidR="00DD4426" w:rsidRPr="00C30A65" w:rsidRDefault="00DD4426" w:rsidP="007A4596">
      <w:pPr>
        <w:autoSpaceDE w:val="0"/>
        <w:autoSpaceDN w:val="0"/>
        <w:adjustRightInd w:val="0"/>
        <w:spacing w:after="120" w:line="288" w:lineRule="auto"/>
        <w:rPr>
          <w:rFonts w:ascii="Open Sans Light" w:hAnsi="Open Sans Light" w:cs="Open Sans Light"/>
          <w:b/>
          <w:bCs/>
          <w:iCs/>
          <w:sz w:val="20"/>
          <w:szCs w:val="20"/>
        </w:rPr>
      </w:pPr>
      <w:r w:rsidRPr="00C30A65">
        <w:rPr>
          <w:rFonts w:ascii="Open Sans Light" w:hAnsi="Open Sans Light" w:cs="Open Sans Light"/>
          <w:b/>
          <w:bCs/>
          <w:iCs/>
          <w:sz w:val="20"/>
          <w:szCs w:val="20"/>
        </w:rPr>
        <w:t>Instrukcja</w:t>
      </w:r>
    </w:p>
    <w:p w14:paraId="1BDB92A0" w14:textId="4243D834" w:rsidR="005631A7" w:rsidRPr="00F14CD9" w:rsidRDefault="17671F51">
      <w:pPr>
        <w:pStyle w:val="Akapitzlist"/>
        <w:numPr>
          <w:ilvl w:val="1"/>
          <w:numId w:val="11"/>
        </w:numPr>
        <w:spacing w:line="288" w:lineRule="auto"/>
        <w:rPr>
          <w:rFonts w:ascii="Open Sans Light" w:hAnsi="Open Sans Light" w:cs="Open Sans Light"/>
          <w:sz w:val="20"/>
          <w:szCs w:val="20"/>
        </w:rPr>
      </w:pPr>
      <w:r w:rsidRPr="00F14CD9">
        <w:rPr>
          <w:rFonts w:ascii="Open Sans Light" w:hAnsi="Open Sans Light" w:cs="Open Sans Light"/>
          <w:sz w:val="20"/>
          <w:szCs w:val="20"/>
        </w:rPr>
        <w:t xml:space="preserve">Gdy zaznaczono „TAK”: należy </w:t>
      </w:r>
      <w:r w:rsidR="3B2DB9BE" w:rsidRPr="00F14CD9">
        <w:rPr>
          <w:rFonts w:ascii="Open Sans Light" w:hAnsi="Open Sans Light" w:cs="Open Sans Light"/>
          <w:sz w:val="20"/>
          <w:szCs w:val="20"/>
        </w:rPr>
        <w:t xml:space="preserve">przedstawić wskazane poniżej dokumenty i skorzystać z </w:t>
      </w:r>
      <w:r w:rsidR="74707C88" w:rsidRPr="00F14CD9">
        <w:rPr>
          <w:rFonts w:ascii="Open Sans Light" w:hAnsi="Open Sans Light" w:cs="Open Sans Light"/>
          <w:sz w:val="20"/>
          <w:szCs w:val="20"/>
        </w:rPr>
        <w:t xml:space="preserve">powyższego </w:t>
      </w:r>
      <w:r w:rsidR="3B2DB9BE" w:rsidRPr="00F14CD9">
        <w:rPr>
          <w:rFonts w:ascii="Open Sans Light" w:hAnsi="Open Sans Light" w:cs="Open Sans Light"/>
          <w:sz w:val="20"/>
          <w:szCs w:val="20"/>
        </w:rPr>
        <w:t>pola tekstowego w celu przedstawienia dodatkowych informacji i wyjaśnień.</w:t>
      </w:r>
    </w:p>
    <w:p w14:paraId="557BF0C4" w14:textId="14DE9B35" w:rsidR="00DD0E7F" w:rsidRPr="00F14CD9" w:rsidRDefault="17671F51">
      <w:pPr>
        <w:pStyle w:val="Akapitzlist"/>
        <w:numPr>
          <w:ilvl w:val="1"/>
          <w:numId w:val="11"/>
        </w:numPr>
        <w:spacing w:line="288" w:lineRule="auto"/>
        <w:rPr>
          <w:rFonts w:ascii="Open Sans Light" w:hAnsi="Open Sans Light" w:cs="Open Sans Light"/>
          <w:sz w:val="20"/>
          <w:szCs w:val="20"/>
        </w:rPr>
      </w:pPr>
      <w:r w:rsidRPr="00F14CD9">
        <w:rPr>
          <w:rFonts w:ascii="Open Sans Light" w:hAnsi="Open Sans Light" w:cs="Open Sans Light"/>
          <w:sz w:val="20"/>
          <w:szCs w:val="20"/>
        </w:rPr>
        <w:t xml:space="preserve">W punkcie tym należy odpowiedzieć na pytanie, czy dla przedsięwzięcia mogącego potencjalnie znacząco oddziaływać na środowisko zostało przeprowadzone postępowanie w sprawie oceny oddziaływania na środowisko, </w:t>
      </w:r>
      <w:r w:rsidRPr="00F14CD9">
        <w:rPr>
          <w:rFonts w:ascii="Open Sans Light" w:hAnsi="Open Sans Light" w:cs="Open Sans Light"/>
          <w:b/>
          <w:sz w:val="20"/>
          <w:szCs w:val="20"/>
          <w:u w:val="single"/>
        </w:rPr>
        <w:t>będące wynikiem wydania postanowienia o obowiązku przeprowadzenia OOŚ.</w:t>
      </w:r>
      <w:r w:rsidRPr="00F14CD9">
        <w:rPr>
          <w:rFonts w:ascii="Open Sans Light" w:hAnsi="Open Sans Light" w:cs="Open Sans Light"/>
          <w:sz w:val="20"/>
          <w:szCs w:val="20"/>
        </w:rPr>
        <w:t xml:space="preserve"> W przypadku, gdy takie postępowanie</w:t>
      </w:r>
      <w:r w:rsidR="1F2D01D0" w:rsidRPr="00F14CD9">
        <w:rPr>
          <w:rFonts w:ascii="Open Sans Light" w:hAnsi="Open Sans Light" w:cs="Open Sans Light"/>
          <w:sz w:val="20"/>
          <w:szCs w:val="20"/>
        </w:rPr>
        <w:t xml:space="preserve"> </w:t>
      </w:r>
      <w:r w:rsidRPr="00F14CD9">
        <w:rPr>
          <w:rFonts w:ascii="Open Sans Light" w:hAnsi="Open Sans Light" w:cs="Open Sans Light"/>
          <w:sz w:val="20"/>
          <w:szCs w:val="20"/>
        </w:rPr>
        <w:t>zostało przeprowadzone należy załączyć</w:t>
      </w:r>
      <w:r w:rsidR="00DF604F" w:rsidRPr="00F14CD9">
        <w:rPr>
          <w:rFonts w:ascii="Open Sans Light" w:hAnsi="Open Sans Light" w:cs="Open Sans Light"/>
          <w:sz w:val="20"/>
          <w:szCs w:val="20"/>
        </w:rPr>
        <w:t>:</w:t>
      </w:r>
      <w:r w:rsidR="3B2DB9BE" w:rsidRPr="00F14CD9">
        <w:rPr>
          <w:rFonts w:ascii="Open Sans Light" w:hAnsi="Open Sans Light" w:cs="Open Sans Light"/>
          <w:sz w:val="20"/>
          <w:szCs w:val="20"/>
        </w:rPr>
        <w:t xml:space="preserve"> </w:t>
      </w:r>
    </w:p>
    <w:p w14:paraId="0ED07256" w14:textId="77777777" w:rsidR="00DD0E7F" w:rsidRPr="00C30A65" w:rsidRDefault="17671F51">
      <w:pPr>
        <w:numPr>
          <w:ilvl w:val="2"/>
          <w:numId w:val="4"/>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streszczenie raportu OOŚ</w:t>
      </w:r>
      <w:r w:rsidR="364BC99A" w:rsidRPr="00C30A65">
        <w:rPr>
          <w:rFonts w:ascii="Open Sans Light" w:hAnsi="Open Sans Light" w:cs="Open Sans Light"/>
          <w:sz w:val="20"/>
          <w:szCs w:val="20"/>
        </w:rPr>
        <w:t xml:space="preserve"> w</w:t>
      </w:r>
      <w:r w:rsidRPr="00C30A65">
        <w:rPr>
          <w:rFonts w:ascii="Open Sans Light" w:hAnsi="Open Sans Light" w:cs="Open Sans Light"/>
          <w:sz w:val="20"/>
          <w:szCs w:val="20"/>
        </w:rPr>
        <w:t xml:space="preserve"> język</w:t>
      </w:r>
      <w:r w:rsidR="364BC99A" w:rsidRPr="00C30A65">
        <w:rPr>
          <w:rFonts w:ascii="Open Sans Light" w:hAnsi="Open Sans Light" w:cs="Open Sans Light"/>
          <w:sz w:val="20"/>
          <w:szCs w:val="20"/>
        </w:rPr>
        <w:t>u</w:t>
      </w:r>
      <w:r w:rsidRPr="00C30A65">
        <w:rPr>
          <w:rFonts w:ascii="Open Sans Light" w:hAnsi="Open Sans Light" w:cs="Open Sans Light"/>
          <w:sz w:val="20"/>
          <w:szCs w:val="20"/>
        </w:rPr>
        <w:t xml:space="preserve"> niespecjalistycznym albo cały raport OOŚ;</w:t>
      </w:r>
    </w:p>
    <w:p w14:paraId="6DBF0CA1" w14:textId="3FCA1DEE" w:rsidR="00DD0E7F" w:rsidRPr="00C30A65" w:rsidRDefault="00DD0E7F">
      <w:pPr>
        <w:numPr>
          <w:ilvl w:val="2"/>
          <w:numId w:val="4"/>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informacje na temat konsultacji z organami ds. ochrony środowiska, ze społeczeństwem oraz w stosownych przypadkach z innymi państwami członkowskimi przeprowadzonych zgodnie z</w:t>
      </w:r>
      <w:r w:rsidR="004E58FF" w:rsidRPr="00C30A65">
        <w:rPr>
          <w:rFonts w:ascii="Open Sans Light" w:hAnsi="Open Sans Light" w:cs="Open Sans Light"/>
          <w:sz w:val="20"/>
          <w:szCs w:val="20"/>
        </w:rPr>
        <w:t> </w:t>
      </w:r>
      <w:r w:rsidRPr="00C30A65">
        <w:rPr>
          <w:rFonts w:ascii="Open Sans Light" w:hAnsi="Open Sans Light" w:cs="Open Sans Light"/>
          <w:sz w:val="20"/>
          <w:szCs w:val="20"/>
        </w:rPr>
        <w:t xml:space="preserve">art. 64 ustawy </w:t>
      </w:r>
      <w:proofErr w:type="spellStart"/>
      <w:r w:rsidRPr="00C30A65">
        <w:rPr>
          <w:rFonts w:ascii="Open Sans Light" w:hAnsi="Open Sans Light" w:cs="Open Sans Light"/>
          <w:sz w:val="20"/>
          <w:szCs w:val="20"/>
        </w:rPr>
        <w:t>ooś</w:t>
      </w:r>
      <w:proofErr w:type="spellEnd"/>
      <w:r w:rsidR="0052545E" w:rsidRPr="00C30A65">
        <w:rPr>
          <w:rFonts w:ascii="Open Sans Light" w:hAnsi="Open Sans Light" w:cs="Open Sans Light"/>
          <w:sz w:val="20"/>
          <w:szCs w:val="20"/>
        </w:rPr>
        <w:t>;</w:t>
      </w:r>
    </w:p>
    <w:p w14:paraId="55546FF4" w14:textId="2B3F1D0C" w:rsidR="00DD0E7F" w:rsidRPr="00C30A65" w:rsidRDefault="17671F51">
      <w:pPr>
        <w:numPr>
          <w:ilvl w:val="2"/>
          <w:numId w:val="4"/>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lastRenderedPageBreak/>
        <w:t>decyzję wymienioną w</w:t>
      </w:r>
      <w:r w:rsidR="00E94C24" w:rsidRPr="00C30A65">
        <w:rPr>
          <w:rFonts w:ascii="Open Sans Light" w:hAnsi="Open Sans Light" w:cs="Open Sans Light"/>
          <w:sz w:val="20"/>
          <w:szCs w:val="20"/>
        </w:rPr>
        <w:t xml:space="preserve"> art. 71 ust. 1</w:t>
      </w:r>
      <w:r w:rsidR="00075426" w:rsidRPr="00C30A65">
        <w:rPr>
          <w:rFonts w:ascii="Open Sans Light" w:hAnsi="Open Sans Light" w:cs="Open Sans Light"/>
          <w:sz w:val="20"/>
          <w:szCs w:val="20"/>
        </w:rPr>
        <w:t xml:space="preserve"> (decyzja o środowiskowych uwarunkowaniach)</w:t>
      </w:r>
      <w:r w:rsidR="00E94C24" w:rsidRPr="00C30A65">
        <w:rPr>
          <w:rFonts w:ascii="Open Sans Light" w:hAnsi="Open Sans Light" w:cs="Open Sans Light"/>
          <w:sz w:val="20"/>
          <w:szCs w:val="20"/>
        </w:rPr>
        <w:t xml:space="preserve">, </w:t>
      </w:r>
      <w:r w:rsidRPr="00C30A65">
        <w:rPr>
          <w:rFonts w:ascii="Open Sans Light" w:hAnsi="Open Sans Light" w:cs="Open Sans Light"/>
          <w:sz w:val="20"/>
          <w:szCs w:val="20"/>
        </w:rPr>
        <w:t xml:space="preserve">art. 72 ust. 1 ustawy </w:t>
      </w:r>
      <w:proofErr w:type="spellStart"/>
      <w:r w:rsidRPr="00C30A65">
        <w:rPr>
          <w:rFonts w:ascii="Open Sans Light" w:hAnsi="Open Sans Light" w:cs="Open Sans Light"/>
          <w:sz w:val="20"/>
          <w:szCs w:val="20"/>
        </w:rPr>
        <w:t>ooś</w:t>
      </w:r>
      <w:proofErr w:type="spellEnd"/>
      <w:r w:rsidR="00075426" w:rsidRPr="00C30A65">
        <w:rPr>
          <w:rFonts w:ascii="Open Sans Light" w:hAnsi="Open Sans Light" w:cs="Open Sans Light"/>
          <w:sz w:val="20"/>
          <w:szCs w:val="20"/>
        </w:rPr>
        <w:t xml:space="preserve"> (np. decyzja o pozwoleniu na budowę)</w:t>
      </w:r>
      <w:r w:rsidRPr="00C30A65">
        <w:rPr>
          <w:rFonts w:ascii="Open Sans Light" w:hAnsi="Open Sans Light" w:cs="Open Sans Light"/>
          <w:sz w:val="20"/>
          <w:szCs w:val="20"/>
        </w:rPr>
        <w:t xml:space="preserve"> lub dokonane zgłoszenia, o</w:t>
      </w:r>
      <w:r w:rsidR="000B7AE1" w:rsidRPr="00C30A65">
        <w:rPr>
          <w:rFonts w:ascii="Open Sans Light" w:hAnsi="Open Sans Light" w:cs="Open Sans Light"/>
          <w:sz w:val="20"/>
          <w:szCs w:val="20"/>
        </w:rPr>
        <w:t> </w:t>
      </w:r>
      <w:r w:rsidRPr="00C30A65">
        <w:rPr>
          <w:rFonts w:ascii="Open Sans Light" w:hAnsi="Open Sans Light" w:cs="Open Sans Light"/>
          <w:sz w:val="20"/>
          <w:szCs w:val="20"/>
        </w:rPr>
        <w:t>których mowa w</w:t>
      </w:r>
      <w:r w:rsidR="004E58FF" w:rsidRPr="00C30A65">
        <w:rPr>
          <w:rFonts w:ascii="Open Sans Light" w:hAnsi="Open Sans Light" w:cs="Open Sans Light"/>
          <w:sz w:val="20"/>
          <w:szCs w:val="20"/>
        </w:rPr>
        <w:t> </w:t>
      </w:r>
      <w:r w:rsidRPr="00C30A65">
        <w:rPr>
          <w:rFonts w:ascii="Open Sans Light" w:hAnsi="Open Sans Light" w:cs="Open Sans Light"/>
          <w:sz w:val="20"/>
          <w:szCs w:val="20"/>
        </w:rPr>
        <w:t>art. 72 ust. 1a</w:t>
      </w:r>
      <w:r w:rsidR="2C67B6BA" w:rsidRPr="00C30A65">
        <w:rPr>
          <w:rFonts w:ascii="Open Sans Light" w:hAnsi="Open Sans Light" w:cs="Open Sans Light"/>
          <w:sz w:val="20"/>
          <w:szCs w:val="20"/>
        </w:rPr>
        <w:t xml:space="preserve"> </w:t>
      </w:r>
      <w:r w:rsidR="002074B4" w:rsidRPr="00C30A65">
        <w:rPr>
          <w:rFonts w:ascii="Open Sans Light" w:hAnsi="Open Sans Light" w:cs="Open Sans Light"/>
          <w:sz w:val="20"/>
          <w:szCs w:val="20"/>
        </w:rPr>
        <w:t xml:space="preserve">, wraz z informacją potwierdzającą ich poprawne podanie do publicznej wiadomości dokonane w trybie ustawy </w:t>
      </w:r>
      <w:proofErr w:type="spellStart"/>
      <w:r w:rsidR="002074B4" w:rsidRPr="00C30A65">
        <w:rPr>
          <w:rFonts w:ascii="Open Sans Light" w:hAnsi="Open Sans Light" w:cs="Open Sans Light"/>
          <w:sz w:val="20"/>
          <w:szCs w:val="20"/>
        </w:rPr>
        <w:t>ooś</w:t>
      </w:r>
      <w:proofErr w:type="spellEnd"/>
      <w:r w:rsidR="2C67B6BA" w:rsidRPr="00C30A65">
        <w:rPr>
          <w:rFonts w:ascii="Open Sans Light" w:hAnsi="Open Sans Light" w:cs="Open Sans Light"/>
          <w:sz w:val="20"/>
          <w:szCs w:val="20"/>
        </w:rPr>
        <w:t>.</w:t>
      </w:r>
    </w:p>
    <w:p w14:paraId="5A268CF3" w14:textId="77777777" w:rsidR="00546516" w:rsidRPr="00C30A65" w:rsidRDefault="00546516" w:rsidP="007A4596">
      <w:p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Informacja o podaniu do publicznej wiadomości decyzji, o których mowa w art. 71 ust.1, 72 ust. 1 ustawy </w:t>
      </w:r>
      <w:proofErr w:type="spellStart"/>
      <w:r w:rsidRPr="00C30A65">
        <w:rPr>
          <w:rFonts w:ascii="Open Sans Light" w:hAnsi="Open Sans Light" w:cs="Open Sans Light"/>
          <w:sz w:val="20"/>
          <w:szCs w:val="20"/>
        </w:rPr>
        <w:t>ooś</w:t>
      </w:r>
      <w:proofErr w:type="spellEnd"/>
      <w:r w:rsidRPr="00C30A65">
        <w:rPr>
          <w:rFonts w:ascii="Open Sans Light" w:hAnsi="Open Sans Light" w:cs="Open Sans Light"/>
          <w:sz w:val="20"/>
          <w:szCs w:val="20"/>
        </w:rPr>
        <w:t xml:space="preserve"> może być przedstawiona w formie oświadczenia albo innej potwierdzającej wykonanie przez organ obowiązku podania rozstrzygnięcia do publicznej wiadomości.</w:t>
      </w:r>
    </w:p>
    <w:p w14:paraId="2357BA09" w14:textId="7819A391" w:rsidR="005631A7" w:rsidRPr="00C30A65" w:rsidRDefault="003222BB" w:rsidP="007A4596">
      <w:p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Jeżeli postępowanie w sprawie oceny oddziaływania na środowisko</w:t>
      </w:r>
      <w:r w:rsidRPr="00C30A65">
        <w:rPr>
          <w:rFonts w:ascii="Open Sans Light" w:hAnsi="Open Sans Light" w:cs="Open Sans Light"/>
          <w:b/>
          <w:sz w:val="20"/>
          <w:szCs w:val="20"/>
        </w:rPr>
        <w:t xml:space="preserve"> </w:t>
      </w:r>
      <w:r w:rsidRPr="00C30A65">
        <w:rPr>
          <w:rFonts w:ascii="Open Sans Light" w:hAnsi="Open Sans Light" w:cs="Open Sans Light"/>
          <w:b/>
          <w:sz w:val="20"/>
          <w:szCs w:val="20"/>
          <w:u w:val="single"/>
        </w:rPr>
        <w:t>nie zostało przeprowadzone</w:t>
      </w:r>
      <w:r w:rsidR="005631A7" w:rsidRPr="00C30A65">
        <w:rPr>
          <w:rFonts w:ascii="Open Sans Light" w:hAnsi="Open Sans Light" w:cs="Open Sans Light"/>
          <w:sz w:val="20"/>
          <w:szCs w:val="20"/>
        </w:rPr>
        <w:t>, należy podać następujące informacje</w:t>
      </w:r>
      <w:r w:rsidR="002074B4" w:rsidRPr="00C30A65">
        <w:rPr>
          <w:rStyle w:val="Odwoanieprzypisudolnego"/>
          <w:rFonts w:ascii="Open Sans Light" w:hAnsi="Open Sans Light" w:cs="Open Sans Light"/>
          <w:sz w:val="20"/>
          <w:szCs w:val="20"/>
        </w:rPr>
        <w:footnoteReference w:id="8"/>
      </w:r>
      <w:r w:rsidR="005631A7" w:rsidRPr="00C30A65">
        <w:rPr>
          <w:rFonts w:ascii="Open Sans Light" w:hAnsi="Open Sans Light" w:cs="Open Sans Light"/>
          <w:sz w:val="20"/>
          <w:szCs w:val="20"/>
        </w:rPr>
        <w:t>:</w:t>
      </w:r>
    </w:p>
    <w:p w14:paraId="7788AF4D" w14:textId="6F169737" w:rsidR="005631A7" w:rsidRPr="00C30A65" w:rsidRDefault="3B2DB9BE">
      <w:pPr>
        <w:numPr>
          <w:ilvl w:val="1"/>
          <w:numId w:val="7"/>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ustalenie wymagane w art. 84 ust. 1 ustawy </w:t>
      </w:r>
      <w:proofErr w:type="spellStart"/>
      <w:r w:rsidRPr="00C30A65">
        <w:rPr>
          <w:rFonts w:ascii="Open Sans Light" w:hAnsi="Open Sans Light" w:cs="Open Sans Light"/>
          <w:sz w:val="20"/>
          <w:szCs w:val="20"/>
        </w:rPr>
        <w:t>ooś</w:t>
      </w:r>
      <w:proofErr w:type="spellEnd"/>
      <w:r w:rsidR="3C1A1483" w:rsidRPr="00C30A65">
        <w:rPr>
          <w:rFonts w:ascii="Open Sans Light" w:hAnsi="Open Sans Light" w:cs="Open Sans Light"/>
          <w:sz w:val="20"/>
          <w:szCs w:val="20"/>
        </w:rPr>
        <w:t xml:space="preserve"> </w:t>
      </w:r>
      <w:r w:rsidRPr="00C30A65">
        <w:rPr>
          <w:rFonts w:ascii="Open Sans Light" w:hAnsi="Open Sans Light" w:cs="Open Sans Light"/>
          <w:sz w:val="20"/>
          <w:szCs w:val="20"/>
        </w:rPr>
        <w:t>(postanowienie o braku konieczności przeprowadzenia oceny oddziaływania na środowisko</w:t>
      </w:r>
      <w:r w:rsidR="00DF604F" w:rsidRPr="00C30A65">
        <w:rPr>
          <w:rFonts w:ascii="Open Sans Light" w:hAnsi="Open Sans Light" w:cs="Open Sans Light"/>
          <w:sz w:val="20"/>
          <w:szCs w:val="20"/>
        </w:rPr>
        <w:t xml:space="preserve"> – </w:t>
      </w:r>
      <w:r w:rsidR="00A425AB" w:rsidRPr="00C30A65">
        <w:rPr>
          <w:rFonts w:ascii="Open Sans Light" w:hAnsi="Open Sans Light" w:cs="Open Sans Light"/>
          <w:sz w:val="20"/>
          <w:szCs w:val="20"/>
        </w:rPr>
        <w:t>zawarte w decyzji środowiskowej</w:t>
      </w:r>
      <w:r w:rsidR="00DF604F" w:rsidRPr="00C30A65">
        <w:rPr>
          <w:rFonts w:ascii="Open Sans Light" w:hAnsi="Open Sans Light" w:cs="Open Sans Light"/>
          <w:sz w:val="20"/>
          <w:szCs w:val="20"/>
        </w:rPr>
        <w:t xml:space="preserve"> lub jako oddzielne postanowienie</w:t>
      </w:r>
      <w:r w:rsidR="3C1A1483" w:rsidRPr="00C30A65">
        <w:rPr>
          <w:rFonts w:ascii="Open Sans Light" w:hAnsi="Open Sans Light" w:cs="Open Sans Light"/>
          <w:sz w:val="20"/>
          <w:szCs w:val="20"/>
        </w:rPr>
        <w:t>)</w:t>
      </w:r>
      <w:r w:rsidRPr="00C30A65">
        <w:rPr>
          <w:rFonts w:ascii="Open Sans Light" w:hAnsi="Open Sans Light" w:cs="Open Sans Light"/>
          <w:sz w:val="20"/>
          <w:szCs w:val="20"/>
        </w:rPr>
        <w:t>;</w:t>
      </w:r>
    </w:p>
    <w:p w14:paraId="51BA1A7A" w14:textId="1DA6C8F3" w:rsidR="005631A7" w:rsidRPr="00C30A65" w:rsidRDefault="005631A7">
      <w:pPr>
        <w:numPr>
          <w:ilvl w:val="1"/>
          <w:numId w:val="7"/>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C30A65">
        <w:rPr>
          <w:rFonts w:ascii="Open Sans Light" w:hAnsi="Open Sans Light" w:cs="Open Sans Light"/>
          <w:sz w:val="20"/>
          <w:szCs w:val="20"/>
        </w:rPr>
        <w:t> </w:t>
      </w:r>
      <w:r w:rsidRPr="00C30A65">
        <w:rPr>
          <w:rFonts w:ascii="Open Sans Light" w:hAnsi="Open Sans Light" w:cs="Open Sans Light"/>
          <w:sz w:val="20"/>
          <w:szCs w:val="20"/>
        </w:rPr>
        <w:t>pkt a) powyżej);</w:t>
      </w:r>
    </w:p>
    <w:p w14:paraId="236726A8" w14:textId="160BD8FD" w:rsidR="005631A7" w:rsidRPr="00C30A65" w:rsidRDefault="005631A7">
      <w:pPr>
        <w:numPr>
          <w:ilvl w:val="1"/>
          <w:numId w:val="7"/>
        </w:num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wyjaśnienie powodów, dla których projekt nie ma znaczących skutków środowiskowych, biorąc pod uwagę odpowiednie kryteria selekcji określone w art. 63 </w:t>
      </w:r>
      <w:r w:rsidR="00555C5F" w:rsidRPr="00C30A65">
        <w:rPr>
          <w:rFonts w:ascii="Open Sans Light" w:hAnsi="Open Sans Light" w:cs="Open Sans Light"/>
          <w:sz w:val="20"/>
          <w:szCs w:val="20"/>
        </w:rPr>
        <w:t xml:space="preserve">ust. 1 </w:t>
      </w:r>
      <w:r w:rsidRPr="00C30A65">
        <w:rPr>
          <w:rFonts w:ascii="Open Sans Light" w:hAnsi="Open Sans Light" w:cs="Open Sans Light"/>
          <w:sz w:val="20"/>
          <w:szCs w:val="20"/>
        </w:rPr>
        <w:t xml:space="preserve">ustawy </w:t>
      </w:r>
      <w:proofErr w:type="spellStart"/>
      <w:r w:rsidRPr="00C30A65">
        <w:rPr>
          <w:rFonts w:ascii="Open Sans Light" w:hAnsi="Open Sans Light" w:cs="Open Sans Light"/>
          <w:sz w:val="20"/>
          <w:szCs w:val="20"/>
        </w:rPr>
        <w:t>ooś</w:t>
      </w:r>
      <w:proofErr w:type="spellEnd"/>
      <w:r w:rsidRPr="00C30A65">
        <w:rPr>
          <w:rFonts w:ascii="Open Sans Light" w:hAnsi="Open Sans Light" w:cs="Open Sans Light"/>
          <w:sz w:val="20"/>
          <w:szCs w:val="20"/>
        </w:rPr>
        <w:t xml:space="preserve"> (nie ma konieczności przedstawienia przedmiotowych informacji, jeżeli zawarto je już w</w:t>
      </w:r>
      <w:r w:rsidR="00186312" w:rsidRPr="00C30A65">
        <w:rPr>
          <w:rFonts w:ascii="Open Sans Light" w:hAnsi="Open Sans Light" w:cs="Open Sans Light"/>
          <w:sz w:val="20"/>
          <w:szCs w:val="20"/>
        </w:rPr>
        <w:t> </w:t>
      </w:r>
      <w:r w:rsidRPr="00C30A65">
        <w:rPr>
          <w:rFonts w:ascii="Open Sans Light" w:hAnsi="Open Sans Light" w:cs="Open Sans Light"/>
          <w:sz w:val="20"/>
          <w:szCs w:val="20"/>
        </w:rPr>
        <w:t>decyzji wspomnianej w pkt a) powyżej</w:t>
      </w:r>
      <w:r w:rsidR="3B2DB9BE" w:rsidRPr="00C30A65">
        <w:rPr>
          <w:rFonts w:ascii="Open Sans Light" w:hAnsi="Open Sans Light" w:cs="Open Sans Light"/>
          <w:sz w:val="20"/>
          <w:szCs w:val="20"/>
        </w:rPr>
        <w:t>)</w:t>
      </w:r>
      <w:r w:rsidR="002F32F6" w:rsidRPr="00C30A65">
        <w:rPr>
          <w:rFonts w:ascii="Open Sans Light" w:hAnsi="Open Sans Light" w:cs="Open Sans Light"/>
          <w:sz w:val="20"/>
          <w:szCs w:val="20"/>
        </w:rPr>
        <w:t>.</w:t>
      </w:r>
    </w:p>
    <w:p w14:paraId="753D1838" w14:textId="705049A4" w:rsidR="00DD4426" w:rsidRPr="00C30A65" w:rsidRDefault="00DD0E7F" w:rsidP="007A4596">
      <w:p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2F32F6" w:rsidRPr="00C30A65">
        <w:rPr>
          <w:rFonts w:ascii="Open Sans Light" w:hAnsi="Open Sans Light" w:cs="Open Sans Light"/>
          <w:sz w:val="20"/>
          <w:szCs w:val="20"/>
        </w:rPr>
        <w:t xml:space="preserve">z wydanych rozstrzygnięć </w:t>
      </w:r>
      <w:r w:rsidR="001A2CC0" w:rsidRPr="00C30A65">
        <w:rPr>
          <w:rFonts w:ascii="Open Sans Light" w:hAnsi="Open Sans Light" w:cs="Open Sans Light"/>
          <w:sz w:val="20"/>
          <w:szCs w:val="20"/>
        </w:rPr>
        <w:t>administracyjnych</w:t>
      </w:r>
      <w:r w:rsidRPr="00C30A65">
        <w:rPr>
          <w:rFonts w:ascii="Open Sans Light" w:hAnsi="Open Sans Light" w:cs="Open Sans Light"/>
          <w:sz w:val="20"/>
          <w:szCs w:val="20"/>
        </w:rPr>
        <w:t>.</w:t>
      </w:r>
    </w:p>
    <w:p w14:paraId="53260F44" w14:textId="1BACFDB1" w:rsidR="00075426" w:rsidRPr="00C30A65" w:rsidRDefault="00075426" w:rsidP="007A4596">
      <w:pPr>
        <w:spacing w:after="120" w:line="288" w:lineRule="auto"/>
        <w:rPr>
          <w:rFonts w:ascii="Open Sans Light" w:hAnsi="Open Sans Light" w:cs="Open Sans Light"/>
          <w:b/>
          <w:sz w:val="20"/>
          <w:szCs w:val="20"/>
        </w:rPr>
      </w:pPr>
      <w:r w:rsidRPr="00C30A65">
        <w:rPr>
          <w:rFonts w:ascii="Open Sans Light" w:hAnsi="Open Sans Light" w:cs="Open Sans Light"/>
          <w:b/>
          <w:sz w:val="20"/>
          <w:szCs w:val="20"/>
        </w:rPr>
        <w:t xml:space="preserve">UWAGA: W przypadku przedsięwzięć realizowanych na podstawie przepisów dotyczących usuwania skutków powodzi i innych przepisów, które ułatwiają i przyspieszają realizację takich działań, w tym ustawy z dnia 11 sierpnia 2001 r. o szczególnych zasadach odbudowy, remontów i rozbiórek obiektów budowlanych zniszczonych lub uszkodzonych w wyniku działania żywiołu (Dz. U. 2001 nr 84 poz. 906 z </w:t>
      </w:r>
      <w:proofErr w:type="spellStart"/>
      <w:r w:rsidRPr="00C30A65">
        <w:rPr>
          <w:rFonts w:ascii="Open Sans Light" w:hAnsi="Open Sans Light" w:cs="Open Sans Light"/>
          <w:b/>
          <w:sz w:val="20"/>
          <w:szCs w:val="20"/>
        </w:rPr>
        <w:t>późn</w:t>
      </w:r>
      <w:proofErr w:type="spellEnd"/>
      <w:r w:rsidRPr="00C30A65">
        <w:rPr>
          <w:rFonts w:ascii="Open Sans Light" w:hAnsi="Open Sans Light" w:cs="Open Sans Light"/>
          <w:b/>
          <w:sz w:val="20"/>
          <w:szCs w:val="20"/>
        </w:rPr>
        <w:t xml:space="preserve">. zm.), czy ustawy z dnia 16 września 2011 r. o szczególnych rozwiązaniach związanych z usuwaniem skutków powodzi (Dz. U. 2011 nr 234 poz. 1385 z </w:t>
      </w:r>
      <w:proofErr w:type="spellStart"/>
      <w:r w:rsidRPr="00C30A65">
        <w:rPr>
          <w:rFonts w:ascii="Open Sans Light" w:hAnsi="Open Sans Light" w:cs="Open Sans Light"/>
          <w:b/>
          <w:sz w:val="20"/>
          <w:szCs w:val="20"/>
        </w:rPr>
        <w:t>późn</w:t>
      </w:r>
      <w:proofErr w:type="spellEnd"/>
      <w:r w:rsidRPr="00C30A65">
        <w:rPr>
          <w:rFonts w:ascii="Open Sans Light" w:hAnsi="Open Sans Light" w:cs="Open Sans Light"/>
          <w:b/>
          <w:sz w:val="20"/>
          <w:szCs w:val="20"/>
        </w:rPr>
        <w:t>. zm.)wnioskodawca musi wykazać we wniosku, że projekt jest realizowany w oparciu o powyższe lub inne właściwe przepisy i nie jest zobowiązany do uzyskania decyzji środowiskowej.</w:t>
      </w:r>
    </w:p>
    <w:p w14:paraId="632F0F22" w14:textId="380EF230" w:rsidR="003222BB" w:rsidRPr="00C30A65" w:rsidRDefault="003222BB" w:rsidP="007A4596">
      <w:pP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 xml:space="preserve">Jeżeli zaznaczono „NIE” i realizowane przedsięwzięcie lub przedsięwzięcia </w:t>
      </w:r>
      <w:r w:rsidR="00E00698" w:rsidRPr="00C30A65">
        <w:rPr>
          <w:rFonts w:ascii="Open Sans Light" w:hAnsi="Open Sans Light" w:cs="Open Sans Light"/>
          <w:sz w:val="20"/>
          <w:szCs w:val="20"/>
        </w:rPr>
        <w:t>nie są ujęte</w:t>
      </w:r>
      <w:r w:rsidR="00CC12C7" w:rsidRPr="00C30A65">
        <w:rPr>
          <w:rFonts w:ascii="Open Sans Light" w:hAnsi="Open Sans Light" w:cs="Open Sans Light"/>
          <w:sz w:val="20"/>
          <w:szCs w:val="20"/>
        </w:rPr>
        <w:t xml:space="preserve"> </w:t>
      </w:r>
      <w:r w:rsidR="00E00698" w:rsidRPr="00C30A65">
        <w:rPr>
          <w:rFonts w:ascii="Open Sans Light" w:hAnsi="Open Sans Light" w:cs="Open Sans Light"/>
          <w:sz w:val="20"/>
          <w:szCs w:val="20"/>
        </w:rPr>
        <w:t>w załączniku I</w:t>
      </w:r>
      <w:r w:rsidR="000B7AE1" w:rsidRPr="00C30A65">
        <w:rPr>
          <w:rFonts w:ascii="Open Sans Light" w:hAnsi="Open Sans Light" w:cs="Open Sans Light"/>
          <w:sz w:val="20"/>
          <w:szCs w:val="20"/>
        </w:rPr>
        <w:t> </w:t>
      </w:r>
      <w:r w:rsidR="00E00698" w:rsidRPr="00C30A65">
        <w:rPr>
          <w:rFonts w:ascii="Open Sans Light" w:hAnsi="Open Sans Light" w:cs="Open Sans Light"/>
          <w:sz w:val="20"/>
          <w:szCs w:val="20"/>
        </w:rPr>
        <w:t xml:space="preserve">lub II do </w:t>
      </w:r>
      <w:r w:rsidR="00DF604F" w:rsidRPr="00C30A65">
        <w:rPr>
          <w:rFonts w:ascii="Open Sans Light" w:hAnsi="Open Sans Light" w:cs="Open Sans Light"/>
          <w:sz w:val="20"/>
          <w:szCs w:val="20"/>
        </w:rPr>
        <w:t>dyrektywy OOŚ</w:t>
      </w:r>
      <w:r w:rsidR="00E00698" w:rsidRPr="00C30A65">
        <w:rPr>
          <w:rFonts w:ascii="Open Sans Light" w:hAnsi="Open Sans Light" w:cs="Open Sans Light"/>
          <w:sz w:val="20"/>
          <w:szCs w:val="20"/>
        </w:rPr>
        <w:t xml:space="preserve"> lub też nie są ujęte wg prawa krajowego jako przedsięwzięcia mogące </w:t>
      </w:r>
      <w:r w:rsidR="00E00698" w:rsidRPr="00C30A65">
        <w:rPr>
          <w:rFonts w:ascii="Open Sans Light" w:hAnsi="Open Sans Light" w:cs="Open Sans Light"/>
          <w:sz w:val="20"/>
          <w:szCs w:val="20"/>
        </w:rPr>
        <w:lastRenderedPageBreak/>
        <w:t>zawsze lub też potencjalnie znacząco oddziaływać na środowisko należy przedstawić stosowne wyjaśnienia w tym zakresie</w:t>
      </w:r>
      <w:r w:rsidR="008C15F7" w:rsidRPr="00C30A65">
        <w:rPr>
          <w:rFonts w:ascii="Open Sans Light" w:hAnsi="Open Sans Light" w:cs="Open Sans Light"/>
          <w:sz w:val="20"/>
          <w:szCs w:val="20"/>
        </w:rPr>
        <w:t xml:space="preserve"> </w:t>
      </w:r>
      <w:r w:rsidR="00075426" w:rsidRPr="00C30A65">
        <w:rPr>
          <w:rFonts w:ascii="Open Sans Light" w:hAnsi="Open Sans Light" w:cs="Open Sans Light"/>
          <w:sz w:val="20"/>
          <w:szCs w:val="20"/>
        </w:rPr>
        <w:t>w powyższym polu tekstowym</w:t>
      </w:r>
      <w:r w:rsidR="00E00698" w:rsidRPr="00C30A65">
        <w:rPr>
          <w:rFonts w:ascii="Open Sans Light" w:hAnsi="Open Sans Light" w:cs="Open Sans Light"/>
          <w:sz w:val="20"/>
          <w:szCs w:val="20"/>
        </w:rPr>
        <w:t>.</w:t>
      </w:r>
    </w:p>
    <w:p w14:paraId="65FB05D4" w14:textId="35025B3A" w:rsidR="00747CD1" w:rsidRPr="00C30A65" w:rsidRDefault="00A74DAC" w:rsidP="007A4596">
      <w:pPr>
        <w:pStyle w:val="Nagwek1"/>
        <w:spacing w:line="288" w:lineRule="auto"/>
        <w:rPr>
          <w:rFonts w:ascii="Open Sans Light" w:hAnsi="Open Sans Light" w:cs="Open Sans Light"/>
        </w:rPr>
      </w:pPr>
      <w:r w:rsidRPr="00C30A65">
        <w:rPr>
          <w:rFonts w:ascii="Open Sans Light" w:hAnsi="Open Sans Light" w:cs="Open Sans Light"/>
        </w:rPr>
        <w:t>Czy projekt może samodzielnie lub w połączeniu z innymi projektami znacząco negatywnie wpłynąć na obszary, które są lub mają być objęte siecią Natura 2000</w:t>
      </w:r>
    </w:p>
    <w:p w14:paraId="6A1B7F83" w14:textId="77777777" w:rsidR="003B0FE2" w:rsidRPr="00C30A65" w:rsidRDefault="003B0FE2">
      <w:pPr>
        <w:numPr>
          <w:ilvl w:val="0"/>
          <w:numId w:val="5"/>
        </w:numPr>
        <w:autoSpaceDE w:val="0"/>
        <w:autoSpaceDN w:val="0"/>
        <w:adjustRightInd w:val="0"/>
        <w:spacing w:after="120" w:line="288" w:lineRule="auto"/>
        <w:ind w:left="1276" w:hanging="425"/>
        <w:rPr>
          <w:rFonts w:ascii="Open Sans Light" w:hAnsi="Open Sans Light" w:cs="Open Sans Light"/>
          <w:b/>
          <w:sz w:val="20"/>
          <w:szCs w:val="20"/>
          <w:lang w:eastAsia="pl-PL"/>
        </w:rPr>
      </w:pPr>
      <w:r w:rsidRPr="00C30A65">
        <w:rPr>
          <w:rFonts w:ascii="Open Sans Light" w:hAnsi="Open Sans Light" w:cs="Open Sans Light"/>
          <w:b/>
          <w:sz w:val="20"/>
          <w:szCs w:val="20"/>
          <w:lang w:eastAsia="pl-PL"/>
        </w:rPr>
        <w:t>TAK</w:t>
      </w:r>
      <w:r w:rsidRPr="00C30A65">
        <w:rPr>
          <w:rFonts w:ascii="Open Sans Light" w:hAnsi="Open Sans Light" w:cs="Open Sans Light"/>
          <w:b/>
          <w:sz w:val="20"/>
          <w:szCs w:val="20"/>
          <w:lang w:eastAsia="pl-PL"/>
        </w:rPr>
        <w:tab/>
      </w:r>
    </w:p>
    <w:p w14:paraId="3BF7BB34" w14:textId="77777777" w:rsidR="003B0FE2" w:rsidRPr="00C30A65" w:rsidRDefault="003B0FE2">
      <w:pPr>
        <w:numPr>
          <w:ilvl w:val="0"/>
          <w:numId w:val="5"/>
        </w:numPr>
        <w:autoSpaceDE w:val="0"/>
        <w:autoSpaceDN w:val="0"/>
        <w:adjustRightInd w:val="0"/>
        <w:spacing w:after="120" w:line="288" w:lineRule="auto"/>
        <w:ind w:left="1276" w:hanging="425"/>
        <w:rPr>
          <w:rFonts w:ascii="Open Sans Light" w:hAnsi="Open Sans Light" w:cs="Open Sans Light"/>
          <w:b/>
          <w:sz w:val="20"/>
          <w:szCs w:val="20"/>
          <w:lang w:eastAsia="pl-PL"/>
        </w:rPr>
      </w:pPr>
      <w:r w:rsidRPr="00C30A65">
        <w:rPr>
          <w:rFonts w:ascii="Open Sans Light" w:hAnsi="Open Sans Light" w:cs="Open Sans Light"/>
          <w:b/>
          <w:sz w:val="20"/>
          <w:szCs w:val="20"/>
          <w:lang w:eastAsia="pl-PL"/>
        </w:rPr>
        <w:t>NIE</w:t>
      </w:r>
    </w:p>
    <w:p w14:paraId="4920AD35" w14:textId="77777777" w:rsidR="002F32F6" w:rsidRPr="00C30A65" w:rsidRDefault="002F32F6">
      <w:pPr>
        <w:pStyle w:val="Akapitzlist"/>
        <w:numPr>
          <w:ilvl w:val="0"/>
          <w:numId w:val="5"/>
        </w:numPr>
        <w:pBdr>
          <w:top w:val="single" w:sz="4" w:space="1" w:color="auto"/>
          <w:left w:val="single" w:sz="4" w:space="4" w:color="auto"/>
          <w:bottom w:val="single" w:sz="4" w:space="1" w:color="auto"/>
          <w:right w:val="single" w:sz="4" w:space="4" w:color="auto"/>
        </w:pBdr>
        <w:spacing w:after="120" w:line="288" w:lineRule="auto"/>
        <w:rPr>
          <w:rFonts w:ascii="Open Sans Light" w:hAnsi="Open Sans Light" w:cs="Open Sans Light"/>
          <w:sz w:val="20"/>
          <w:szCs w:val="20"/>
        </w:rPr>
      </w:pPr>
      <w:r w:rsidRPr="00C30A65">
        <w:rPr>
          <w:rFonts w:ascii="Open Sans Light" w:hAnsi="Open Sans Light" w:cs="Open Sans Light"/>
          <w:sz w:val="20"/>
          <w:szCs w:val="20"/>
        </w:rPr>
        <w:t>Pole opisowe – max. 2500 znaków.</w:t>
      </w:r>
    </w:p>
    <w:p w14:paraId="7EE7FD41" w14:textId="7792B763" w:rsidR="000A1A16" w:rsidRPr="00C30A65" w:rsidRDefault="000A1A16" w:rsidP="007A4596">
      <w:pPr>
        <w:keepNext/>
        <w:spacing w:after="120" w:line="288" w:lineRule="auto"/>
        <w:rPr>
          <w:rFonts w:ascii="Open Sans Light" w:hAnsi="Open Sans Light" w:cs="Open Sans Light"/>
          <w:b/>
          <w:bCs/>
          <w:sz w:val="20"/>
          <w:szCs w:val="20"/>
        </w:rPr>
      </w:pPr>
      <w:r w:rsidRPr="00C30A65">
        <w:rPr>
          <w:rFonts w:ascii="Open Sans Light" w:hAnsi="Open Sans Light" w:cs="Open Sans Light"/>
          <w:b/>
          <w:bCs/>
          <w:sz w:val="20"/>
          <w:szCs w:val="20"/>
        </w:rPr>
        <w:t>Instrukcja</w:t>
      </w:r>
    </w:p>
    <w:p w14:paraId="4B2F77B4" w14:textId="3B0128E7" w:rsidR="00BB6303" w:rsidRPr="00F14CD9" w:rsidRDefault="00BB6303">
      <w:pPr>
        <w:pStyle w:val="Akapitzlist"/>
        <w:numPr>
          <w:ilvl w:val="1"/>
          <w:numId w:val="12"/>
        </w:numPr>
        <w:spacing w:line="288" w:lineRule="auto"/>
        <w:rPr>
          <w:rFonts w:ascii="Open Sans Light" w:hAnsi="Open Sans Light" w:cs="Open Sans Light"/>
          <w:sz w:val="20"/>
          <w:szCs w:val="20"/>
        </w:rPr>
      </w:pPr>
      <w:r w:rsidRPr="00F14CD9">
        <w:rPr>
          <w:rFonts w:ascii="Open Sans Light" w:hAnsi="Open Sans Light" w:cs="Open Sans Light"/>
          <w:sz w:val="20"/>
          <w:szCs w:val="20"/>
        </w:rPr>
        <w:t>UWAGA!</w:t>
      </w:r>
      <w:r w:rsidR="00842F1D" w:rsidRPr="00F14CD9">
        <w:rPr>
          <w:rFonts w:ascii="Open Sans Light" w:hAnsi="Open Sans Light" w:cs="Open Sans Light"/>
          <w:sz w:val="20"/>
          <w:szCs w:val="20"/>
        </w:rPr>
        <w:t xml:space="preserve"> Punkt </w:t>
      </w:r>
      <w:r w:rsidR="00A425AB" w:rsidRPr="00F14CD9">
        <w:rPr>
          <w:rFonts w:ascii="Open Sans Light" w:hAnsi="Open Sans Light" w:cs="Open Sans Light"/>
          <w:sz w:val="20"/>
          <w:szCs w:val="20"/>
        </w:rPr>
        <w:t>9</w:t>
      </w:r>
      <w:r w:rsidRPr="00F14CD9">
        <w:rPr>
          <w:rFonts w:ascii="Open Sans Light" w:hAnsi="Open Sans Light" w:cs="Open Sans Light"/>
          <w:sz w:val="20"/>
          <w:szCs w:val="20"/>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24EB919D" w14:textId="05208232" w:rsidR="00A74DAC" w:rsidRPr="00F14CD9" w:rsidRDefault="00A74DAC">
      <w:pPr>
        <w:pStyle w:val="Akapitzlist"/>
        <w:numPr>
          <w:ilvl w:val="1"/>
          <w:numId w:val="12"/>
        </w:numPr>
        <w:spacing w:line="288" w:lineRule="auto"/>
        <w:rPr>
          <w:rFonts w:ascii="Open Sans Light" w:hAnsi="Open Sans Light" w:cs="Open Sans Light"/>
          <w:sz w:val="20"/>
          <w:szCs w:val="20"/>
        </w:rPr>
      </w:pPr>
      <w:r w:rsidRPr="00F14CD9">
        <w:rPr>
          <w:rFonts w:ascii="Open Sans Light" w:hAnsi="Open Sans Light" w:cs="Open Sans Light"/>
          <w:sz w:val="20"/>
          <w:szCs w:val="20"/>
        </w:rPr>
        <w:t>Jeśli zaznaczono „Tak”, należy przedstawić:</w:t>
      </w:r>
    </w:p>
    <w:p w14:paraId="7C3DF632" w14:textId="36728BE6" w:rsidR="00A74DAC" w:rsidRPr="00F14CD9" w:rsidRDefault="00A74DAC">
      <w:pPr>
        <w:pStyle w:val="Akapitzlist"/>
        <w:numPr>
          <w:ilvl w:val="2"/>
          <w:numId w:val="15"/>
        </w:numPr>
        <w:spacing w:line="288" w:lineRule="auto"/>
        <w:rPr>
          <w:rFonts w:ascii="Open Sans Light" w:hAnsi="Open Sans Light" w:cs="Open Sans Light"/>
          <w:sz w:val="20"/>
          <w:szCs w:val="20"/>
        </w:rPr>
      </w:pPr>
      <w:r w:rsidRPr="00F14CD9">
        <w:rPr>
          <w:rFonts w:ascii="Open Sans Light" w:hAnsi="Open Sans Light" w:cs="Open Sans Light"/>
          <w:sz w:val="20"/>
          <w:szCs w:val="20"/>
        </w:rPr>
        <w:t xml:space="preserve">decyzję właściwego organu oraz odpowiednią ocenę przeprowadzoną zgodnie </w:t>
      </w:r>
      <w:r w:rsidR="00BB6303" w:rsidRPr="00F14CD9">
        <w:rPr>
          <w:rFonts w:ascii="Open Sans Light" w:hAnsi="Open Sans Light" w:cs="Open Sans Light"/>
          <w:sz w:val="20"/>
          <w:szCs w:val="20"/>
        </w:rPr>
        <w:t>z art. 6. ust. 3 Dyrektywy Siedliskowej (</w:t>
      </w:r>
      <w:r w:rsidRPr="00F14CD9">
        <w:rPr>
          <w:rFonts w:ascii="Open Sans Light" w:hAnsi="Open Sans Light" w:cs="Open Sans Light"/>
          <w:sz w:val="20"/>
          <w:szCs w:val="20"/>
        </w:rPr>
        <w:t xml:space="preserve">art. 33 ustawy </w:t>
      </w:r>
      <w:r w:rsidR="00555C5F" w:rsidRPr="00F14CD9">
        <w:rPr>
          <w:rFonts w:ascii="Open Sans Light" w:hAnsi="Open Sans Light" w:cs="Open Sans Light"/>
          <w:sz w:val="20"/>
          <w:szCs w:val="20"/>
        </w:rPr>
        <w:t xml:space="preserve">z dnia 16 kwietnia 2004 r. </w:t>
      </w:r>
      <w:r w:rsidRPr="00F14CD9">
        <w:rPr>
          <w:rFonts w:ascii="Open Sans Light" w:hAnsi="Open Sans Light" w:cs="Open Sans Light"/>
          <w:sz w:val="20"/>
          <w:szCs w:val="20"/>
        </w:rPr>
        <w:t>o ochronie przyrody</w:t>
      </w:r>
      <w:r w:rsidR="00555C5F" w:rsidRPr="00F14CD9">
        <w:rPr>
          <w:rFonts w:ascii="Open Sans Light" w:hAnsi="Open Sans Light" w:cs="Open Sans Light"/>
          <w:sz w:val="20"/>
          <w:szCs w:val="20"/>
        </w:rPr>
        <w:t xml:space="preserve"> (Dz. U. z 2022 r. poz. 916, z </w:t>
      </w:r>
      <w:proofErr w:type="spellStart"/>
      <w:r w:rsidR="00555C5F" w:rsidRPr="00F14CD9">
        <w:rPr>
          <w:rFonts w:ascii="Open Sans Light" w:hAnsi="Open Sans Light" w:cs="Open Sans Light"/>
          <w:sz w:val="20"/>
          <w:szCs w:val="20"/>
        </w:rPr>
        <w:t>późn</w:t>
      </w:r>
      <w:proofErr w:type="spellEnd"/>
      <w:r w:rsidR="00555C5F" w:rsidRPr="00F14CD9">
        <w:rPr>
          <w:rFonts w:ascii="Open Sans Light" w:hAnsi="Open Sans Light" w:cs="Open Sans Light"/>
          <w:sz w:val="20"/>
          <w:szCs w:val="20"/>
        </w:rPr>
        <w:t>. zm.)</w:t>
      </w:r>
      <w:r w:rsidR="00BB6303" w:rsidRPr="00F14CD9">
        <w:rPr>
          <w:rFonts w:ascii="Open Sans Light" w:hAnsi="Open Sans Light" w:cs="Open Sans Light"/>
          <w:sz w:val="20"/>
          <w:szCs w:val="20"/>
        </w:rPr>
        <w:t>)</w:t>
      </w:r>
      <w:r w:rsidR="00555C5F" w:rsidRPr="00F14CD9">
        <w:rPr>
          <w:rFonts w:ascii="Open Sans Light" w:hAnsi="Open Sans Light" w:cs="Open Sans Light"/>
          <w:sz w:val="20"/>
          <w:szCs w:val="20"/>
        </w:rPr>
        <w:t>;</w:t>
      </w:r>
    </w:p>
    <w:p w14:paraId="701AC4E9" w14:textId="77777777" w:rsidR="00A74DAC" w:rsidRPr="00F14CD9" w:rsidRDefault="00A74DAC">
      <w:pPr>
        <w:pStyle w:val="Akapitzlist"/>
        <w:numPr>
          <w:ilvl w:val="2"/>
          <w:numId w:val="15"/>
        </w:numPr>
        <w:spacing w:line="288" w:lineRule="auto"/>
        <w:rPr>
          <w:rFonts w:ascii="Open Sans Light" w:hAnsi="Open Sans Light" w:cs="Open Sans Light"/>
          <w:sz w:val="20"/>
          <w:szCs w:val="20"/>
        </w:rPr>
      </w:pPr>
      <w:r w:rsidRPr="00F14CD9">
        <w:rPr>
          <w:rFonts w:ascii="Open Sans Light" w:hAnsi="Open Sans Light" w:cs="Open Sans Light"/>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96309D" w:rsidRDefault="00A74DAC">
      <w:pPr>
        <w:pStyle w:val="Akapitzlist"/>
        <w:numPr>
          <w:ilvl w:val="1"/>
          <w:numId w:val="16"/>
        </w:numPr>
        <w:spacing w:line="288" w:lineRule="auto"/>
        <w:rPr>
          <w:rFonts w:ascii="Open Sans Light" w:hAnsi="Open Sans Light" w:cs="Open Sans Light"/>
          <w:sz w:val="20"/>
          <w:szCs w:val="20"/>
        </w:rPr>
      </w:pPr>
      <w:r w:rsidRPr="0096309D">
        <w:rPr>
          <w:rFonts w:ascii="Open Sans Light" w:hAnsi="Open Sans Light" w:cs="Open Sans Light"/>
          <w:sz w:val="20"/>
          <w:szCs w:val="20"/>
        </w:rPr>
        <w:t>kopię standardowego formularza zgłoszeniowego „Informacje dla Komisji Europejskiej zgodnie z art. 6 ust. 4 dyrektywy siedliskowej, zgłoszone Komisji (DG ds. Środowiska) lub;</w:t>
      </w:r>
    </w:p>
    <w:p w14:paraId="1BAD40B8" w14:textId="77777777" w:rsidR="00A74DAC" w:rsidRPr="0096309D" w:rsidRDefault="00A74DAC">
      <w:pPr>
        <w:pStyle w:val="Akapitzlist"/>
        <w:numPr>
          <w:ilvl w:val="1"/>
          <w:numId w:val="16"/>
        </w:numPr>
        <w:spacing w:line="288" w:lineRule="auto"/>
        <w:rPr>
          <w:rFonts w:ascii="Open Sans Light" w:hAnsi="Open Sans Light" w:cs="Open Sans Light"/>
          <w:sz w:val="20"/>
          <w:szCs w:val="20"/>
        </w:rPr>
      </w:pPr>
      <w:r w:rsidRPr="0096309D">
        <w:rPr>
          <w:rFonts w:ascii="Open Sans Light" w:hAnsi="Open Sans Light" w:cs="Open Sans Light"/>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05D81044" w:rsidR="00A74DAC" w:rsidRPr="00F14CD9" w:rsidRDefault="00A74DAC">
      <w:pPr>
        <w:pStyle w:val="Akapitzlist"/>
        <w:numPr>
          <w:ilvl w:val="1"/>
          <w:numId w:val="13"/>
        </w:numPr>
        <w:spacing w:line="288" w:lineRule="auto"/>
        <w:rPr>
          <w:rFonts w:ascii="Open Sans Light" w:hAnsi="Open Sans Light" w:cs="Open Sans Light"/>
          <w:sz w:val="20"/>
          <w:szCs w:val="20"/>
        </w:rPr>
      </w:pPr>
      <w:r w:rsidRPr="00F14CD9">
        <w:rPr>
          <w:rFonts w:ascii="Open Sans Light" w:hAnsi="Open Sans Light" w:cs="Open Sans Light"/>
          <w:sz w:val="20"/>
          <w:szCs w:val="20"/>
        </w:rPr>
        <w:t xml:space="preserve">Jeśli zaznaczono „Nie”, należy dołączyć wypełnioną przez właściwy organ </w:t>
      </w:r>
      <w:r w:rsidRPr="00F14CD9">
        <w:rPr>
          <w:rFonts w:ascii="Open Sans Light" w:hAnsi="Open Sans Light" w:cs="Open Sans Light"/>
          <w:b/>
          <w:sz w:val="20"/>
          <w:szCs w:val="20"/>
        </w:rPr>
        <w:t>deklarację znajdującą się w</w:t>
      </w:r>
      <w:r w:rsidR="005339B5" w:rsidRPr="00F14CD9">
        <w:rPr>
          <w:rFonts w:ascii="Open Sans Light" w:hAnsi="Open Sans Light" w:cs="Open Sans Light"/>
          <w:b/>
          <w:sz w:val="20"/>
          <w:szCs w:val="20"/>
        </w:rPr>
        <w:t> </w:t>
      </w:r>
      <w:r w:rsidRPr="00F14CD9">
        <w:rPr>
          <w:rFonts w:ascii="Open Sans Light" w:hAnsi="Open Sans Light" w:cs="Open Sans Light"/>
          <w:b/>
          <w:sz w:val="20"/>
          <w:szCs w:val="20"/>
        </w:rPr>
        <w:t xml:space="preserve">załączniku </w:t>
      </w:r>
      <w:r w:rsidR="00660B90" w:rsidRPr="00F14CD9">
        <w:rPr>
          <w:rFonts w:ascii="Open Sans Light" w:hAnsi="Open Sans Light" w:cs="Open Sans Light"/>
          <w:b/>
          <w:sz w:val="20"/>
          <w:szCs w:val="20"/>
        </w:rPr>
        <w:t>4.1</w:t>
      </w:r>
      <w:r w:rsidRPr="00F14CD9">
        <w:rPr>
          <w:rFonts w:ascii="Open Sans Light" w:hAnsi="Open Sans Light" w:cs="Open Sans Light"/>
          <w:sz w:val="20"/>
          <w:szCs w:val="20"/>
        </w:rPr>
        <w:t xml:space="preserve"> oraz mapę, na której wskazano lokalizację projektu i obszarów Natura 2000. Jeżeli projekt </w:t>
      </w:r>
      <w:r w:rsidR="00BB6303" w:rsidRPr="00F14CD9">
        <w:rPr>
          <w:rFonts w:ascii="Open Sans Light" w:hAnsi="Open Sans Light" w:cs="Open Sans Light"/>
          <w:sz w:val="20"/>
          <w:szCs w:val="20"/>
        </w:rPr>
        <w:t xml:space="preserve">(lub jego część) </w:t>
      </w:r>
      <w:r w:rsidRPr="00F14CD9">
        <w:rPr>
          <w:rFonts w:ascii="Open Sans Light" w:hAnsi="Open Sans Light" w:cs="Open Sans Light"/>
          <w:sz w:val="20"/>
          <w:szCs w:val="20"/>
        </w:rPr>
        <w:t xml:space="preserve">ma charakter nieinfrastrukturalny (np. wiąże się z zakupem </w:t>
      </w:r>
      <w:r w:rsidR="00842F1D" w:rsidRPr="00F14CD9">
        <w:rPr>
          <w:rFonts w:ascii="Open Sans Light" w:hAnsi="Open Sans Light" w:cs="Open Sans Light"/>
          <w:sz w:val="20"/>
          <w:szCs w:val="20"/>
        </w:rPr>
        <w:t>pojazdów specjalistycznych</w:t>
      </w:r>
      <w:r w:rsidRPr="00F14CD9">
        <w:rPr>
          <w:rFonts w:ascii="Open Sans Light" w:hAnsi="Open Sans Light" w:cs="Open Sans Light"/>
          <w:sz w:val="20"/>
          <w:szCs w:val="20"/>
        </w:rPr>
        <w:t>), należy to odpowiednio wyjaśnić i w takim przypadku nie ma obowiązku dołączania deklaracji</w:t>
      </w:r>
      <w:r w:rsidR="00BB6303" w:rsidRPr="00F14CD9">
        <w:rPr>
          <w:rFonts w:ascii="Open Sans Light" w:hAnsi="Open Sans Light" w:cs="Open Sans Light"/>
          <w:sz w:val="20"/>
          <w:szCs w:val="20"/>
        </w:rPr>
        <w:t xml:space="preserve"> dla projektu lub jego części o charakterze nieinfrastrukturalnym</w:t>
      </w:r>
      <w:r w:rsidR="00F1097B" w:rsidRPr="00F14CD9">
        <w:rPr>
          <w:rFonts w:ascii="Open Sans Light" w:hAnsi="Open Sans Light" w:cs="Open Sans Light"/>
          <w:sz w:val="20"/>
          <w:szCs w:val="20"/>
        </w:rPr>
        <w:t xml:space="preserve">. </w:t>
      </w:r>
    </w:p>
    <w:p w14:paraId="07A058A7" w14:textId="59030B0F" w:rsidR="002212FA" w:rsidRPr="00F14CD9" w:rsidRDefault="002212FA">
      <w:pPr>
        <w:pStyle w:val="Akapitzlist"/>
        <w:numPr>
          <w:ilvl w:val="1"/>
          <w:numId w:val="14"/>
        </w:numPr>
        <w:spacing w:line="288" w:lineRule="auto"/>
        <w:rPr>
          <w:rFonts w:ascii="Open Sans Light" w:hAnsi="Open Sans Light" w:cs="Open Sans Light"/>
          <w:strike/>
          <w:sz w:val="20"/>
          <w:szCs w:val="20"/>
        </w:rPr>
      </w:pPr>
      <w:r w:rsidRPr="00F14CD9">
        <w:rPr>
          <w:rFonts w:ascii="Open Sans Light" w:hAnsi="Open Sans Light" w:cs="Open Sans Light"/>
          <w:sz w:val="20"/>
          <w:szCs w:val="20"/>
        </w:rPr>
        <w:lastRenderedPageBreak/>
        <w:t xml:space="preserve">Informacje dodatkowe: </w:t>
      </w:r>
    </w:p>
    <w:p w14:paraId="59E3C13D" w14:textId="4CF4AF3C" w:rsidR="00A74DAC" w:rsidRPr="00C30A65" w:rsidRDefault="00A74DAC" w:rsidP="007A4596">
      <w:pPr>
        <w:spacing w:after="120" w:line="288" w:lineRule="auto"/>
        <w:rPr>
          <w:rFonts w:ascii="Open Sans Light" w:hAnsi="Open Sans Light" w:cs="Open Sans Light"/>
          <w:i/>
          <w:sz w:val="20"/>
          <w:szCs w:val="20"/>
        </w:rPr>
      </w:pPr>
      <w:r w:rsidRPr="00C30A65">
        <w:rPr>
          <w:rFonts w:ascii="Open Sans Light" w:hAnsi="Open Sans Light" w:cs="Open Sans Light"/>
          <w:i/>
          <w:sz w:val="20"/>
          <w:szCs w:val="20"/>
        </w:rPr>
        <w:t xml:space="preserve">W przypadku, gdy w raporcie </w:t>
      </w:r>
      <w:r w:rsidR="00BB6303" w:rsidRPr="00C30A65">
        <w:rPr>
          <w:rFonts w:ascii="Open Sans Light" w:hAnsi="Open Sans Light" w:cs="Open Sans Light"/>
          <w:i/>
          <w:sz w:val="20"/>
          <w:szCs w:val="20"/>
        </w:rPr>
        <w:t xml:space="preserve">sporządzonym dla przedsięwzięcia (w ramach oceny oddziaływania na środowisko) </w:t>
      </w:r>
      <w:r w:rsidRPr="00C30A65">
        <w:rPr>
          <w:rFonts w:ascii="Open Sans Light" w:hAnsi="Open Sans Light" w:cs="Open Sans Light"/>
          <w:i/>
          <w:sz w:val="20"/>
          <w:szCs w:val="20"/>
        </w:rPr>
        <w:t xml:space="preserve">była przeprowadzona ocena zgodnie </w:t>
      </w:r>
      <w:r w:rsidR="002D391B" w:rsidRPr="00C30A65">
        <w:rPr>
          <w:rFonts w:ascii="Open Sans Light" w:hAnsi="Open Sans Light" w:cs="Open Sans Light"/>
          <w:i/>
          <w:sz w:val="20"/>
          <w:szCs w:val="20"/>
        </w:rPr>
        <w:t>z art. 6 ust. 3 Dyrektywy Siedliskowej (</w:t>
      </w:r>
      <w:r w:rsidRPr="00C30A65">
        <w:rPr>
          <w:rFonts w:ascii="Open Sans Light" w:hAnsi="Open Sans Light" w:cs="Open Sans Light"/>
          <w:i/>
          <w:sz w:val="20"/>
          <w:szCs w:val="20"/>
        </w:rPr>
        <w:t>art. 33 ustawy o ochronie przyrody</w:t>
      </w:r>
      <w:r w:rsidR="002D391B" w:rsidRPr="00C30A65">
        <w:rPr>
          <w:rFonts w:ascii="Open Sans Light" w:hAnsi="Open Sans Light" w:cs="Open Sans Light"/>
          <w:i/>
          <w:sz w:val="20"/>
          <w:szCs w:val="20"/>
        </w:rPr>
        <w:t>)</w:t>
      </w:r>
      <w:r w:rsidRPr="00C30A65">
        <w:rPr>
          <w:rFonts w:ascii="Open Sans Light" w:hAnsi="Open Sans Light" w:cs="Open Sans Light"/>
          <w:i/>
          <w:sz w:val="20"/>
          <w:szCs w:val="20"/>
        </w:rPr>
        <w:t xml:space="preserve"> należy załączyć </w:t>
      </w:r>
      <w:r w:rsidR="0066061E" w:rsidRPr="00C30A65">
        <w:rPr>
          <w:rFonts w:ascii="Open Sans Light" w:hAnsi="Open Sans Light" w:cs="Open Sans Light"/>
          <w:i/>
          <w:sz w:val="20"/>
          <w:szCs w:val="20"/>
        </w:rPr>
        <w:t xml:space="preserve">lub udostępnić w sposób wskazany przez właściwą instytucję </w:t>
      </w:r>
      <w:r w:rsidRPr="00C30A65">
        <w:rPr>
          <w:rFonts w:ascii="Open Sans Light" w:hAnsi="Open Sans Light" w:cs="Open Sans Light"/>
          <w:i/>
          <w:sz w:val="20"/>
          <w:szCs w:val="20"/>
        </w:rPr>
        <w:t xml:space="preserve">pełną wersję raportu albo rozdziały raportu, w których zawarto ocenę oddziaływania na </w:t>
      </w:r>
      <w:r w:rsidR="14CB664D" w:rsidRPr="00C30A65">
        <w:rPr>
          <w:rFonts w:ascii="Open Sans Light" w:hAnsi="Open Sans Light" w:cs="Open Sans Light"/>
          <w:i/>
          <w:sz w:val="20"/>
          <w:szCs w:val="20"/>
        </w:rPr>
        <w:t>obszary Natura 2000</w:t>
      </w:r>
      <w:r w:rsidR="5C80FBA2" w:rsidRPr="00C30A65">
        <w:rPr>
          <w:rFonts w:ascii="Open Sans Light" w:hAnsi="Open Sans Light" w:cs="Open Sans Light"/>
          <w:i/>
          <w:sz w:val="20"/>
          <w:szCs w:val="20"/>
        </w:rPr>
        <w:t>.</w:t>
      </w:r>
      <w:r w:rsidRPr="00C30A65">
        <w:rPr>
          <w:rFonts w:ascii="Open Sans Light" w:hAnsi="Open Sans Light" w:cs="Open Sans Light"/>
          <w:i/>
          <w:sz w:val="20"/>
          <w:szCs w:val="20"/>
        </w:rPr>
        <w:t xml:space="preserve"> Pozostała wymagana dokumentacja dla przedsięwzięć mogących znacząco oddziaływać na środowisko określona jest w przepisach ustawy </w:t>
      </w:r>
      <w:proofErr w:type="spellStart"/>
      <w:r w:rsidRPr="00C30A65">
        <w:rPr>
          <w:rFonts w:ascii="Open Sans Light" w:hAnsi="Open Sans Light" w:cs="Open Sans Light"/>
          <w:i/>
          <w:sz w:val="20"/>
          <w:szCs w:val="20"/>
        </w:rPr>
        <w:t>ooś</w:t>
      </w:r>
      <w:proofErr w:type="spellEnd"/>
      <w:r w:rsidR="002D391B" w:rsidRPr="00C30A65">
        <w:rPr>
          <w:rFonts w:ascii="Open Sans Light" w:hAnsi="Open Sans Light" w:cs="Open Sans Light"/>
          <w:i/>
          <w:sz w:val="20"/>
          <w:szCs w:val="20"/>
        </w:rPr>
        <w:t xml:space="preserve"> i została wskazana w pkt. </w:t>
      </w:r>
      <w:r w:rsidR="00155BB0" w:rsidRPr="00C30A65">
        <w:rPr>
          <w:rFonts w:ascii="Open Sans Light" w:hAnsi="Open Sans Light" w:cs="Open Sans Light"/>
          <w:i/>
          <w:sz w:val="20"/>
          <w:szCs w:val="20"/>
        </w:rPr>
        <w:t>7 i 8</w:t>
      </w:r>
      <w:r w:rsidR="002D391B" w:rsidRPr="00C30A65">
        <w:rPr>
          <w:rFonts w:ascii="Open Sans Light" w:hAnsi="Open Sans Light" w:cs="Open Sans Light"/>
          <w:i/>
          <w:sz w:val="20"/>
          <w:szCs w:val="20"/>
        </w:rPr>
        <w:t xml:space="preserve"> niniejszego formularza</w:t>
      </w:r>
      <w:r w:rsidR="0000591C" w:rsidRPr="00C30A65">
        <w:rPr>
          <w:rFonts w:ascii="Open Sans Light" w:hAnsi="Open Sans Light" w:cs="Open Sans Light"/>
          <w:i/>
          <w:sz w:val="20"/>
          <w:szCs w:val="20"/>
        </w:rPr>
        <w:t>.</w:t>
      </w:r>
    </w:p>
    <w:p w14:paraId="257FC93F" w14:textId="568D4192" w:rsidR="002F32F6" w:rsidRPr="00C30A65" w:rsidRDefault="002F32F6" w:rsidP="007A4596">
      <w:pPr>
        <w:spacing w:after="120" w:line="288" w:lineRule="auto"/>
        <w:rPr>
          <w:rFonts w:ascii="Open Sans Light" w:hAnsi="Open Sans Light" w:cs="Open Sans Light"/>
          <w:i/>
          <w:sz w:val="20"/>
          <w:szCs w:val="20"/>
        </w:rPr>
      </w:pPr>
      <w:r w:rsidRPr="00C30A65">
        <w:rPr>
          <w:rFonts w:ascii="Open Sans Light" w:hAnsi="Open Sans Light" w:cs="Open Sans Light"/>
          <w:i/>
          <w:sz w:val="20"/>
          <w:szCs w:val="20"/>
        </w:rPr>
        <w:t>Przy opracowywania dokumentacji niezbędnej do realizacji inwestycji należy uwzględnić zalecenia Generalnego Dyrektora Ochrony Środowiska</w:t>
      </w:r>
      <w:r w:rsidRPr="00C30A65">
        <w:rPr>
          <w:rStyle w:val="Odwoanieprzypisudolnego"/>
          <w:rFonts w:ascii="Open Sans Light" w:hAnsi="Open Sans Light" w:cs="Open Sans Light"/>
          <w:i/>
          <w:sz w:val="20"/>
          <w:szCs w:val="20"/>
        </w:rPr>
        <w:footnoteReference w:id="9"/>
      </w:r>
      <w:r w:rsidRPr="00C30A65">
        <w:rPr>
          <w:rFonts w:ascii="Open Sans Light" w:hAnsi="Open Sans Light" w:cs="Open Sans Light"/>
          <w:i/>
          <w:sz w:val="20"/>
          <w:szCs w:val="20"/>
        </w:rPr>
        <w:t xml:space="preserve"> w sprawie uwzględniania szczegółowych celów ochrony przedmiotów ochrony obszarów Natura 2000, w trakcie oceny oddziaływania przedsięwzięcia na środowisko. W szczególności, w uzasadnionych przypadkach, należy przedstawić dodatkowe stanowisko organu odpowiedzialnego za obszary Natura w którym zweryfikuje on, czy wyniki analizy oddziaływania inwestycji na obszary Natura 2000, przeprowadzonej w trakcie postępowania w sprawie wydania decyzji o środowiskowych uwarunkowaniach, są nadal aktualne w</w:t>
      </w:r>
      <w:r w:rsidR="00362067" w:rsidRPr="00C30A65">
        <w:rPr>
          <w:rFonts w:ascii="Open Sans Light" w:hAnsi="Open Sans Light" w:cs="Open Sans Light"/>
          <w:i/>
          <w:sz w:val="20"/>
          <w:szCs w:val="20"/>
        </w:rPr>
        <w:t> </w:t>
      </w:r>
      <w:r w:rsidRPr="00C30A65">
        <w:rPr>
          <w:rFonts w:ascii="Open Sans Light" w:hAnsi="Open Sans Light" w:cs="Open Sans Light"/>
          <w:i/>
          <w:sz w:val="20"/>
          <w:szCs w:val="20"/>
        </w:rPr>
        <w:t>kontekście nowo przyjętych lub opracowanych celów ochronny lub tymczasowych celów ochrony.</w:t>
      </w:r>
    </w:p>
    <w:p w14:paraId="11793142" w14:textId="1978BAE6" w:rsidR="00A74DAC" w:rsidRPr="00C30A65" w:rsidRDefault="00A74DAC" w:rsidP="007A4596">
      <w:pPr>
        <w:spacing w:after="120" w:line="288" w:lineRule="auto"/>
        <w:rPr>
          <w:rFonts w:ascii="Open Sans Light" w:hAnsi="Open Sans Light" w:cs="Open Sans Light"/>
          <w:i/>
          <w:sz w:val="20"/>
          <w:szCs w:val="20"/>
        </w:rPr>
      </w:pPr>
      <w:r w:rsidRPr="00C30A65">
        <w:rPr>
          <w:rFonts w:ascii="Open Sans Light" w:hAnsi="Open Sans Light" w:cs="Open Sans Light"/>
          <w:i/>
          <w:sz w:val="20"/>
          <w:szCs w:val="20"/>
        </w:rPr>
        <w:t>W przypadku procedury oceny dla przedsięwzięć innych niż mogące znacząco oddziaływać na środowisko opisanej w</w:t>
      </w:r>
      <w:r w:rsidR="00555C5F" w:rsidRPr="00C30A65">
        <w:rPr>
          <w:rFonts w:ascii="Open Sans Light" w:hAnsi="Open Sans Light" w:cs="Open Sans Light"/>
          <w:i/>
          <w:sz w:val="20"/>
          <w:szCs w:val="20"/>
        </w:rPr>
        <w:t xml:space="preserve"> Dziale V</w:t>
      </w:r>
      <w:r w:rsidRPr="00C30A65">
        <w:rPr>
          <w:rFonts w:ascii="Open Sans Light" w:hAnsi="Open Sans Light" w:cs="Open Sans Light"/>
          <w:i/>
          <w:sz w:val="20"/>
          <w:szCs w:val="20"/>
        </w:rPr>
        <w:t xml:space="preserve"> </w:t>
      </w:r>
      <w:r w:rsidR="00555C5F" w:rsidRPr="00C30A65">
        <w:rPr>
          <w:rFonts w:ascii="Open Sans Light" w:hAnsi="Open Sans Light" w:cs="Open Sans Light"/>
          <w:i/>
          <w:sz w:val="20"/>
          <w:szCs w:val="20"/>
        </w:rPr>
        <w:t>R</w:t>
      </w:r>
      <w:r w:rsidRPr="00C30A65">
        <w:rPr>
          <w:rFonts w:ascii="Open Sans Light" w:hAnsi="Open Sans Light" w:cs="Open Sans Light"/>
          <w:i/>
          <w:sz w:val="20"/>
          <w:szCs w:val="20"/>
        </w:rPr>
        <w:t xml:space="preserve">ozdziale 5 ustawy </w:t>
      </w:r>
      <w:proofErr w:type="spellStart"/>
      <w:r w:rsidRPr="00C30A65">
        <w:rPr>
          <w:rFonts w:ascii="Open Sans Light" w:hAnsi="Open Sans Light" w:cs="Open Sans Light"/>
          <w:i/>
          <w:sz w:val="20"/>
          <w:szCs w:val="20"/>
        </w:rPr>
        <w:t>ooś</w:t>
      </w:r>
      <w:proofErr w:type="spellEnd"/>
      <w:r w:rsidRPr="00C30A65">
        <w:rPr>
          <w:rFonts w:ascii="Open Sans Light" w:hAnsi="Open Sans Light" w:cs="Open Sans Light"/>
          <w:i/>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C30A65">
        <w:rPr>
          <w:rFonts w:ascii="Open Sans Light" w:hAnsi="Open Sans Light" w:cs="Open Sans Light"/>
          <w:i/>
          <w:sz w:val="20"/>
          <w:szCs w:val="20"/>
        </w:rPr>
        <w:t>ooś</w:t>
      </w:r>
      <w:proofErr w:type="spellEnd"/>
      <w:r w:rsidRPr="00C30A65">
        <w:rPr>
          <w:rFonts w:ascii="Open Sans Light" w:hAnsi="Open Sans Light" w:cs="Open Sans Light"/>
          <w:i/>
          <w:sz w:val="20"/>
          <w:szCs w:val="20"/>
        </w:rPr>
        <w:t xml:space="preserve">, postanowienia, o którym mowa w art. 98 ust. 1 ustawy </w:t>
      </w:r>
      <w:proofErr w:type="spellStart"/>
      <w:r w:rsidRPr="00C30A65">
        <w:rPr>
          <w:rFonts w:ascii="Open Sans Light" w:hAnsi="Open Sans Light" w:cs="Open Sans Light"/>
          <w:i/>
          <w:sz w:val="20"/>
          <w:szCs w:val="20"/>
        </w:rPr>
        <w:t>ooś</w:t>
      </w:r>
      <w:proofErr w:type="spellEnd"/>
      <w:r w:rsidRPr="00C30A65">
        <w:rPr>
          <w:rFonts w:ascii="Open Sans Light" w:hAnsi="Open Sans Light" w:cs="Open Sans Light"/>
          <w:i/>
          <w:sz w:val="20"/>
          <w:szCs w:val="20"/>
        </w:rPr>
        <w:t xml:space="preserve"> oraz kopii decyzji, o której mowa w art. 96 ust. 1 ustawy </w:t>
      </w:r>
      <w:proofErr w:type="spellStart"/>
      <w:r w:rsidRPr="00C30A65">
        <w:rPr>
          <w:rFonts w:ascii="Open Sans Light" w:hAnsi="Open Sans Light" w:cs="Open Sans Light"/>
          <w:i/>
          <w:sz w:val="20"/>
          <w:szCs w:val="20"/>
        </w:rPr>
        <w:t>ooś</w:t>
      </w:r>
      <w:proofErr w:type="spellEnd"/>
      <w:r w:rsidRPr="00C30A65">
        <w:rPr>
          <w:rFonts w:ascii="Open Sans Light" w:hAnsi="Open Sans Light" w:cs="Open Sans Light"/>
          <w:i/>
          <w:sz w:val="20"/>
          <w:szCs w:val="20"/>
        </w:rPr>
        <w:t xml:space="preserve"> wraz z informacją o jej podaniu do publicznej wiadomości w formie przewidzianej w</w:t>
      </w:r>
      <w:r w:rsidR="004E58FF" w:rsidRPr="00C30A65">
        <w:rPr>
          <w:rFonts w:ascii="Open Sans Light" w:hAnsi="Open Sans Light" w:cs="Open Sans Light"/>
          <w:i/>
          <w:sz w:val="20"/>
          <w:szCs w:val="20"/>
        </w:rPr>
        <w:t> </w:t>
      </w:r>
      <w:r w:rsidRPr="00C30A65">
        <w:rPr>
          <w:rFonts w:ascii="Open Sans Light" w:hAnsi="Open Sans Light" w:cs="Open Sans Light"/>
          <w:i/>
          <w:sz w:val="20"/>
          <w:szCs w:val="20"/>
        </w:rPr>
        <w:t xml:space="preserve">art. 3 ust. 1 pkt 11 ustawy </w:t>
      </w:r>
      <w:proofErr w:type="spellStart"/>
      <w:r w:rsidRPr="00C30A65">
        <w:rPr>
          <w:rFonts w:ascii="Open Sans Light" w:hAnsi="Open Sans Light" w:cs="Open Sans Light"/>
          <w:i/>
          <w:sz w:val="20"/>
          <w:szCs w:val="20"/>
        </w:rPr>
        <w:t>ooś</w:t>
      </w:r>
      <w:proofErr w:type="spellEnd"/>
      <w:r w:rsidRPr="00C30A65">
        <w:rPr>
          <w:rFonts w:ascii="Open Sans Light" w:hAnsi="Open Sans Light" w:cs="Open Sans Light"/>
          <w:i/>
          <w:sz w:val="20"/>
          <w:szCs w:val="20"/>
        </w:rPr>
        <w:t>.</w:t>
      </w:r>
    </w:p>
    <w:p w14:paraId="71635A42" w14:textId="47A6C965" w:rsidR="00A74DAC" w:rsidRPr="00C30A65" w:rsidRDefault="00A74DAC" w:rsidP="007A4596">
      <w:pPr>
        <w:spacing w:after="120" w:line="288" w:lineRule="auto"/>
        <w:rPr>
          <w:rFonts w:ascii="Open Sans Light" w:hAnsi="Open Sans Light" w:cs="Open Sans Light"/>
          <w:i/>
          <w:sz w:val="20"/>
          <w:szCs w:val="20"/>
        </w:rPr>
      </w:pPr>
      <w:r w:rsidRPr="00C30A65">
        <w:rPr>
          <w:rFonts w:ascii="Open Sans Light" w:hAnsi="Open Sans Light" w:cs="Open Sans Light"/>
          <w:i/>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6488F83D" w:rsidR="27E155AA" w:rsidRPr="00C30A65" w:rsidRDefault="00F62738" w:rsidP="007A4596">
      <w:pPr>
        <w:spacing w:after="120" w:line="288" w:lineRule="auto"/>
        <w:rPr>
          <w:rFonts w:ascii="Open Sans Light" w:hAnsi="Open Sans Light" w:cs="Open Sans Light"/>
          <w:i/>
          <w:sz w:val="20"/>
          <w:szCs w:val="20"/>
        </w:rPr>
      </w:pPr>
      <w:r w:rsidRPr="00C30A65">
        <w:rPr>
          <w:rFonts w:ascii="Open Sans Light" w:hAnsi="Open Sans Light" w:cs="Open Sans Light"/>
          <w:i/>
          <w:sz w:val="20"/>
          <w:szCs w:val="20"/>
        </w:rPr>
        <w:t>Należy wskazać kiedy nastąpi z</w:t>
      </w:r>
      <w:r w:rsidR="00A74DAC" w:rsidRPr="00C30A65">
        <w:rPr>
          <w:rFonts w:ascii="Open Sans Light" w:hAnsi="Open Sans Light" w:cs="Open Sans Light"/>
          <w:i/>
          <w:sz w:val="20"/>
          <w:szCs w:val="20"/>
        </w:rPr>
        <w:t xml:space="preserve">akładany efekt kompensacji przyrodniczej </w:t>
      </w:r>
      <w:r w:rsidRPr="00C30A65">
        <w:rPr>
          <w:rFonts w:ascii="Open Sans Light" w:hAnsi="Open Sans Light" w:cs="Open Sans Light"/>
          <w:i/>
          <w:sz w:val="20"/>
          <w:szCs w:val="20"/>
        </w:rPr>
        <w:t>wraz z odniesieniem do terminu</w:t>
      </w:r>
      <w:r w:rsidR="0066061E" w:rsidRPr="00C30A65">
        <w:rPr>
          <w:rFonts w:ascii="Open Sans Light" w:hAnsi="Open Sans Light" w:cs="Open Sans Light"/>
          <w:i/>
          <w:sz w:val="20"/>
          <w:szCs w:val="20"/>
        </w:rPr>
        <w:t xml:space="preserve"> </w:t>
      </w:r>
      <w:r w:rsidR="00A74DAC" w:rsidRPr="00C30A65">
        <w:rPr>
          <w:rFonts w:ascii="Open Sans Light" w:hAnsi="Open Sans Light" w:cs="Open Sans Light"/>
          <w:i/>
          <w:sz w:val="20"/>
          <w:szCs w:val="20"/>
        </w:rPr>
        <w:t>rozpoczęcia</w:t>
      </w:r>
      <w:r w:rsidR="0000591C" w:rsidRPr="00C30A65">
        <w:rPr>
          <w:rFonts w:ascii="Open Sans Light" w:hAnsi="Open Sans Light" w:cs="Open Sans Light"/>
          <w:i/>
          <w:sz w:val="20"/>
          <w:szCs w:val="20"/>
        </w:rPr>
        <w:t xml:space="preserve"> </w:t>
      </w:r>
      <w:r w:rsidR="00A74DAC" w:rsidRPr="00C30A65">
        <w:rPr>
          <w:rFonts w:ascii="Open Sans Light" w:hAnsi="Open Sans Light" w:cs="Open Sans Light"/>
          <w:i/>
          <w:sz w:val="20"/>
          <w:szCs w:val="20"/>
        </w:rPr>
        <w:t>działań powodujących negatywne oddziaływanie.</w:t>
      </w:r>
    </w:p>
    <w:p w14:paraId="2F7E6700" w14:textId="61F362EB" w:rsidR="006801C3" w:rsidRPr="00C30A65" w:rsidRDefault="000656C1" w:rsidP="007A4596">
      <w:pPr>
        <w:pStyle w:val="Nagwek1"/>
        <w:spacing w:line="288" w:lineRule="auto"/>
        <w:rPr>
          <w:rFonts w:ascii="Open Sans Light" w:hAnsi="Open Sans Light" w:cs="Open Sans Light"/>
        </w:rPr>
      </w:pPr>
      <w:r w:rsidRPr="00C30A65">
        <w:rPr>
          <w:rFonts w:ascii="Open Sans Light" w:hAnsi="Open Sans Light" w:cs="Open Sans Light"/>
        </w:rPr>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C30A65" w:rsidRDefault="00262F9D">
      <w:pPr>
        <w:numPr>
          <w:ilvl w:val="0"/>
          <w:numId w:val="6"/>
        </w:numPr>
        <w:autoSpaceDE w:val="0"/>
        <w:autoSpaceDN w:val="0"/>
        <w:adjustRightInd w:val="0"/>
        <w:spacing w:after="120" w:line="288" w:lineRule="auto"/>
        <w:ind w:left="1276" w:hanging="425"/>
        <w:rPr>
          <w:rFonts w:ascii="Open Sans Light" w:hAnsi="Open Sans Light" w:cs="Open Sans Light"/>
          <w:b/>
          <w:sz w:val="20"/>
          <w:szCs w:val="20"/>
          <w:lang w:eastAsia="pl-PL"/>
        </w:rPr>
      </w:pPr>
      <w:r w:rsidRPr="00C30A65">
        <w:rPr>
          <w:rFonts w:ascii="Open Sans Light" w:hAnsi="Open Sans Light" w:cs="Open Sans Light"/>
          <w:b/>
          <w:sz w:val="20"/>
          <w:szCs w:val="20"/>
          <w:lang w:eastAsia="pl-PL"/>
        </w:rPr>
        <w:t>TAK</w:t>
      </w:r>
      <w:r w:rsidRPr="00C30A65">
        <w:rPr>
          <w:rFonts w:ascii="Open Sans Light" w:hAnsi="Open Sans Light" w:cs="Open Sans Light"/>
          <w:b/>
          <w:sz w:val="20"/>
          <w:szCs w:val="20"/>
          <w:lang w:eastAsia="pl-PL"/>
        </w:rPr>
        <w:tab/>
      </w:r>
    </w:p>
    <w:p w14:paraId="4AA5B14E" w14:textId="77777777" w:rsidR="00262F9D" w:rsidRPr="00C30A65" w:rsidRDefault="00262F9D">
      <w:pPr>
        <w:numPr>
          <w:ilvl w:val="0"/>
          <w:numId w:val="6"/>
        </w:numPr>
        <w:autoSpaceDE w:val="0"/>
        <w:autoSpaceDN w:val="0"/>
        <w:adjustRightInd w:val="0"/>
        <w:spacing w:after="120" w:line="288" w:lineRule="auto"/>
        <w:ind w:left="1276" w:hanging="425"/>
        <w:rPr>
          <w:rFonts w:ascii="Open Sans Light" w:hAnsi="Open Sans Light" w:cs="Open Sans Light"/>
          <w:b/>
          <w:sz w:val="20"/>
          <w:szCs w:val="20"/>
          <w:lang w:eastAsia="pl-PL"/>
        </w:rPr>
      </w:pPr>
      <w:r w:rsidRPr="00C30A65">
        <w:rPr>
          <w:rFonts w:ascii="Open Sans Light" w:hAnsi="Open Sans Light" w:cs="Open Sans Light"/>
          <w:b/>
          <w:sz w:val="20"/>
          <w:szCs w:val="20"/>
          <w:lang w:eastAsia="pl-PL"/>
        </w:rPr>
        <w:t>NIE</w:t>
      </w:r>
    </w:p>
    <w:p w14:paraId="38D820AA" w14:textId="77777777" w:rsidR="002F32F6" w:rsidRPr="00C30A65" w:rsidRDefault="002F32F6">
      <w:pPr>
        <w:pStyle w:val="Akapitzlist"/>
        <w:numPr>
          <w:ilvl w:val="0"/>
          <w:numId w:val="6"/>
        </w:numPr>
        <w:pBdr>
          <w:top w:val="single" w:sz="4" w:space="1" w:color="auto"/>
          <w:left w:val="single" w:sz="4" w:space="4" w:color="auto"/>
          <w:bottom w:val="single" w:sz="4" w:space="1" w:color="auto"/>
          <w:right w:val="single" w:sz="4" w:space="4" w:color="auto"/>
        </w:pBdr>
        <w:spacing w:after="120" w:line="288" w:lineRule="auto"/>
        <w:ind w:left="284" w:hanging="284"/>
        <w:rPr>
          <w:rFonts w:ascii="Open Sans Light" w:hAnsi="Open Sans Light" w:cs="Open Sans Light"/>
          <w:sz w:val="20"/>
          <w:szCs w:val="20"/>
        </w:rPr>
      </w:pPr>
      <w:r w:rsidRPr="00C30A65">
        <w:rPr>
          <w:rFonts w:ascii="Open Sans Light" w:hAnsi="Open Sans Light" w:cs="Open Sans Light"/>
          <w:sz w:val="20"/>
          <w:szCs w:val="20"/>
        </w:rPr>
        <w:lastRenderedPageBreak/>
        <w:t>Pole opisowe – max. 2500 znaków.</w:t>
      </w:r>
    </w:p>
    <w:p w14:paraId="17723D2F" w14:textId="77777777" w:rsidR="00011D79" w:rsidRPr="0096309D" w:rsidRDefault="00011D79" w:rsidP="007A4596">
      <w:pPr>
        <w:pStyle w:val="Nagwek2"/>
        <w:spacing w:line="288" w:lineRule="auto"/>
        <w:rPr>
          <w:rFonts w:ascii="Open Sans Light" w:hAnsi="Open Sans Light" w:cs="Open Sans Light"/>
          <w:b/>
          <w:bCs/>
          <w:color w:val="auto"/>
          <w:sz w:val="20"/>
          <w:szCs w:val="20"/>
        </w:rPr>
      </w:pPr>
      <w:r w:rsidRPr="0096309D">
        <w:rPr>
          <w:rFonts w:ascii="Open Sans Light" w:hAnsi="Open Sans Light" w:cs="Open Sans Light"/>
          <w:b/>
          <w:bCs/>
          <w:color w:val="auto"/>
          <w:sz w:val="20"/>
          <w:szCs w:val="20"/>
        </w:rPr>
        <w:t>Instrukcja</w:t>
      </w:r>
    </w:p>
    <w:p w14:paraId="14A1FA83" w14:textId="77777777" w:rsidR="000656C1" w:rsidRPr="0096309D" w:rsidRDefault="000656C1">
      <w:pPr>
        <w:pStyle w:val="Akapitzlist"/>
        <w:numPr>
          <w:ilvl w:val="1"/>
          <w:numId w:val="17"/>
        </w:numPr>
        <w:spacing w:line="288" w:lineRule="auto"/>
        <w:rPr>
          <w:rFonts w:ascii="Open Sans Light" w:hAnsi="Open Sans Light" w:cs="Open Sans Light"/>
          <w:sz w:val="20"/>
          <w:szCs w:val="20"/>
        </w:rPr>
      </w:pPr>
      <w:r w:rsidRPr="0096309D">
        <w:rPr>
          <w:rFonts w:ascii="Open Sans Light" w:hAnsi="Open Sans Light" w:cs="Open Sans Light"/>
          <w:sz w:val="20"/>
          <w:szCs w:val="20"/>
        </w:rPr>
        <w:t>Zastosowane określenia należy rozumieć następująco:</w:t>
      </w:r>
    </w:p>
    <w:p w14:paraId="25141D2D" w14:textId="77777777" w:rsidR="000656C1" w:rsidRPr="0096309D" w:rsidRDefault="000656C1">
      <w:pPr>
        <w:pStyle w:val="Akapitzlist"/>
        <w:numPr>
          <w:ilvl w:val="1"/>
          <w:numId w:val="18"/>
        </w:numPr>
        <w:spacing w:line="288" w:lineRule="auto"/>
        <w:rPr>
          <w:rFonts w:ascii="Open Sans Light" w:hAnsi="Open Sans Light" w:cs="Open Sans Light"/>
          <w:sz w:val="20"/>
          <w:szCs w:val="20"/>
        </w:rPr>
      </w:pPr>
      <w:r w:rsidRPr="0096309D">
        <w:rPr>
          <w:rFonts w:ascii="Open Sans Light" w:hAnsi="Open Sans Light" w:cs="Open Sans Light"/>
          <w:sz w:val="20"/>
          <w:szCs w:val="20"/>
        </w:rPr>
        <w:t>- części wód powierzchniowych – jednolite części wód powierzchniowych (JCWP),</w:t>
      </w:r>
    </w:p>
    <w:p w14:paraId="0FB019EC" w14:textId="77777777" w:rsidR="000656C1" w:rsidRPr="0096309D" w:rsidRDefault="000656C1">
      <w:pPr>
        <w:pStyle w:val="Akapitzlist"/>
        <w:numPr>
          <w:ilvl w:val="1"/>
          <w:numId w:val="20"/>
        </w:numPr>
        <w:spacing w:line="288" w:lineRule="auto"/>
        <w:rPr>
          <w:rFonts w:ascii="Open Sans Light" w:hAnsi="Open Sans Light" w:cs="Open Sans Light"/>
          <w:sz w:val="20"/>
          <w:szCs w:val="20"/>
        </w:rPr>
      </w:pPr>
      <w:r w:rsidRPr="0096309D">
        <w:rPr>
          <w:rFonts w:ascii="Open Sans Light" w:hAnsi="Open Sans Light" w:cs="Open Sans Light"/>
          <w:sz w:val="20"/>
          <w:szCs w:val="20"/>
        </w:rPr>
        <w:t>- części wód podziemnych – jednolite części wód podziemnych (</w:t>
      </w:r>
      <w:proofErr w:type="spellStart"/>
      <w:r w:rsidRPr="0096309D">
        <w:rPr>
          <w:rFonts w:ascii="Open Sans Light" w:hAnsi="Open Sans Light" w:cs="Open Sans Light"/>
          <w:sz w:val="20"/>
          <w:szCs w:val="20"/>
        </w:rPr>
        <w:t>JCWPd</w:t>
      </w:r>
      <w:proofErr w:type="spellEnd"/>
      <w:r w:rsidRPr="0096309D">
        <w:rPr>
          <w:rFonts w:ascii="Open Sans Light" w:hAnsi="Open Sans Light" w:cs="Open Sans Light"/>
          <w:sz w:val="20"/>
          <w:szCs w:val="20"/>
        </w:rPr>
        <w:t>).</w:t>
      </w:r>
    </w:p>
    <w:p w14:paraId="71DF2CA7" w14:textId="229C9657" w:rsidR="000656C1" w:rsidRPr="0096309D" w:rsidRDefault="000656C1">
      <w:pPr>
        <w:pStyle w:val="Akapitzlist"/>
        <w:numPr>
          <w:ilvl w:val="1"/>
          <w:numId w:val="20"/>
        </w:numPr>
        <w:spacing w:line="288" w:lineRule="auto"/>
        <w:rPr>
          <w:rFonts w:ascii="Open Sans Light" w:hAnsi="Open Sans Light" w:cs="Open Sans Light"/>
          <w:sz w:val="20"/>
          <w:szCs w:val="20"/>
        </w:rPr>
      </w:pPr>
      <w:r w:rsidRPr="0096309D">
        <w:rPr>
          <w:rFonts w:ascii="Open Sans Light" w:hAnsi="Open Sans Light" w:cs="Open Sans Light"/>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96309D">
        <w:rPr>
          <w:rFonts w:ascii="Open Sans Light" w:hAnsi="Open Sans Light" w:cs="Open Sans Light"/>
          <w:sz w:val="20"/>
          <w:szCs w:val="20"/>
        </w:rPr>
        <w:t>JCWPd</w:t>
      </w:r>
      <w:proofErr w:type="spellEnd"/>
      <w:r w:rsidRPr="0096309D">
        <w:rPr>
          <w:rFonts w:ascii="Open Sans Light" w:hAnsi="Open Sans Light" w:cs="Open Sans Light"/>
          <w:sz w:val="20"/>
          <w:szCs w:val="20"/>
        </w:rPr>
        <w:t xml:space="preserve"> w wyniku nowych zmian w charakterystyce fizycznej JCWP lub zmianie poziomu </w:t>
      </w:r>
      <w:proofErr w:type="spellStart"/>
      <w:r w:rsidRPr="0096309D">
        <w:rPr>
          <w:rFonts w:ascii="Open Sans Light" w:hAnsi="Open Sans Light" w:cs="Open Sans Light"/>
          <w:sz w:val="20"/>
          <w:szCs w:val="20"/>
        </w:rPr>
        <w:t>JCWPd</w:t>
      </w:r>
      <w:proofErr w:type="spellEnd"/>
      <w:r w:rsidR="002212FA" w:rsidRPr="0096309D">
        <w:rPr>
          <w:rFonts w:ascii="Open Sans Light" w:hAnsi="Open Sans Light" w:cs="Open Sans Light"/>
          <w:sz w:val="20"/>
          <w:szCs w:val="20"/>
        </w:rPr>
        <w:t xml:space="preserve"> wskutek realizacji projektu</w:t>
      </w:r>
      <w:r w:rsidRPr="0096309D">
        <w:rPr>
          <w:rFonts w:ascii="Open Sans Light" w:hAnsi="Open Sans Light" w:cs="Open Sans Light"/>
          <w:sz w:val="20"/>
          <w:szCs w:val="20"/>
        </w:rPr>
        <w:t>.</w:t>
      </w:r>
    </w:p>
    <w:p w14:paraId="40277340" w14:textId="53F6031D" w:rsidR="002212FA" w:rsidRPr="0096309D" w:rsidRDefault="000656C1">
      <w:pPr>
        <w:pStyle w:val="Akapitzlist"/>
        <w:numPr>
          <w:ilvl w:val="1"/>
          <w:numId w:val="20"/>
        </w:numPr>
        <w:spacing w:line="288" w:lineRule="auto"/>
        <w:rPr>
          <w:rFonts w:ascii="Open Sans Light" w:hAnsi="Open Sans Light" w:cs="Open Sans Light"/>
          <w:sz w:val="20"/>
          <w:szCs w:val="20"/>
        </w:rPr>
      </w:pPr>
      <w:r w:rsidRPr="0096309D">
        <w:rPr>
          <w:rFonts w:ascii="Open Sans Light" w:hAnsi="Open Sans Light" w:cs="Open Sans Light"/>
          <w:sz w:val="20"/>
          <w:szCs w:val="20"/>
        </w:rPr>
        <w:t>Jeżeli zaznaczono odpowiedź „TAK” – należy przedstawić ocenę oddziaływania na jednolitą część wód i </w:t>
      </w:r>
      <w:bookmarkStart w:id="3" w:name="_Hlk117079652"/>
      <w:r w:rsidRPr="0096309D">
        <w:rPr>
          <w:rFonts w:ascii="Open Sans Light" w:hAnsi="Open Sans Light" w:cs="Open Sans Light"/>
          <w:sz w:val="20"/>
          <w:szCs w:val="20"/>
        </w:rPr>
        <w:t xml:space="preserve">szczegółowe wyjaśnienie sposobu, w jaki spełniono lub w jaki zostaną spełnione wszystkie warunki zgodnie z art. 68 </w:t>
      </w:r>
      <w:r w:rsidR="00555C5F" w:rsidRPr="0096309D">
        <w:rPr>
          <w:rFonts w:ascii="Open Sans Light" w:hAnsi="Open Sans Light" w:cs="Open Sans Light"/>
          <w:sz w:val="20"/>
          <w:szCs w:val="20"/>
        </w:rPr>
        <w:t xml:space="preserve">ustawy z dnia 20 lipca 2017 r. – Prawo wodne (Dz. U. z </w:t>
      </w:r>
      <w:r w:rsidR="0057062C" w:rsidRPr="0096309D">
        <w:rPr>
          <w:rFonts w:ascii="Open Sans Light" w:hAnsi="Open Sans Light" w:cs="Open Sans Light"/>
          <w:sz w:val="20"/>
          <w:szCs w:val="20"/>
        </w:rPr>
        <w:t xml:space="preserve">2023 </w:t>
      </w:r>
      <w:r w:rsidR="00555C5F" w:rsidRPr="0096309D">
        <w:rPr>
          <w:rFonts w:ascii="Open Sans Light" w:hAnsi="Open Sans Light" w:cs="Open Sans Light"/>
          <w:sz w:val="20"/>
          <w:szCs w:val="20"/>
        </w:rPr>
        <w:t xml:space="preserve">r. poz. </w:t>
      </w:r>
      <w:r w:rsidR="0057062C" w:rsidRPr="0096309D">
        <w:rPr>
          <w:rFonts w:ascii="Open Sans Light" w:hAnsi="Open Sans Light" w:cs="Open Sans Light"/>
          <w:sz w:val="20"/>
          <w:szCs w:val="20"/>
        </w:rPr>
        <w:t>1478</w:t>
      </w:r>
      <w:r w:rsidR="00555C5F" w:rsidRPr="0096309D">
        <w:rPr>
          <w:rFonts w:ascii="Open Sans Light" w:hAnsi="Open Sans Light" w:cs="Open Sans Light"/>
          <w:sz w:val="20"/>
          <w:szCs w:val="20"/>
        </w:rPr>
        <w:t xml:space="preserve">, z </w:t>
      </w:r>
      <w:proofErr w:type="spellStart"/>
      <w:r w:rsidR="00555C5F" w:rsidRPr="0096309D">
        <w:rPr>
          <w:rFonts w:ascii="Open Sans Light" w:hAnsi="Open Sans Light" w:cs="Open Sans Light"/>
          <w:sz w:val="20"/>
          <w:szCs w:val="20"/>
        </w:rPr>
        <w:t>późn</w:t>
      </w:r>
      <w:proofErr w:type="spellEnd"/>
      <w:r w:rsidR="00555C5F" w:rsidRPr="0096309D">
        <w:rPr>
          <w:rFonts w:ascii="Open Sans Light" w:hAnsi="Open Sans Light" w:cs="Open Sans Light"/>
          <w:sz w:val="20"/>
          <w:szCs w:val="20"/>
        </w:rPr>
        <w:t>. zm.), zwanej dalej „Prawem wodnym”</w:t>
      </w:r>
      <w:bookmarkEnd w:id="3"/>
      <w:r w:rsidR="00E573C4" w:rsidRPr="0096309D">
        <w:rPr>
          <w:vertAlign w:val="superscript"/>
        </w:rPr>
        <w:footnoteReference w:id="10"/>
      </w:r>
      <w:r w:rsidRPr="0096309D">
        <w:rPr>
          <w:rFonts w:ascii="Open Sans Light" w:hAnsi="Open Sans Light" w:cs="Open Sans Light"/>
          <w:sz w:val="20"/>
          <w:szCs w:val="20"/>
        </w:rPr>
        <w:t xml:space="preserve">. </w:t>
      </w:r>
    </w:p>
    <w:p w14:paraId="256CBDEE" w14:textId="263A0717" w:rsidR="000656C1" w:rsidRPr="0096309D" w:rsidRDefault="000656C1">
      <w:pPr>
        <w:pStyle w:val="Akapitzlist"/>
        <w:numPr>
          <w:ilvl w:val="1"/>
          <w:numId w:val="20"/>
        </w:numPr>
        <w:spacing w:line="288" w:lineRule="auto"/>
        <w:rPr>
          <w:rFonts w:ascii="Open Sans Light" w:hAnsi="Open Sans Light" w:cs="Open Sans Light"/>
          <w:sz w:val="20"/>
          <w:szCs w:val="20"/>
        </w:rPr>
      </w:pPr>
      <w:r w:rsidRPr="0096309D">
        <w:rPr>
          <w:rFonts w:ascii="Open Sans Light" w:hAnsi="Open Sans Light" w:cs="Open Sans Light"/>
          <w:sz w:val="20"/>
          <w:szCs w:val="20"/>
        </w:rPr>
        <w:t xml:space="preserve">Jeżeli zaznaczono odpowiedź „NIE” – mogą wystąpić </w:t>
      </w:r>
      <w:r w:rsidR="0057062C" w:rsidRPr="0096309D">
        <w:rPr>
          <w:rFonts w:ascii="Open Sans Light" w:hAnsi="Open Sans Light" w:cs="Open Sans Light"/>
          <w:sz w:val="20"/>
          <w:szCs w:val="20"/>
        </w:rPr>
        <w:t xml:space="preserve">trzy </w:t>
      </w:r>
      <w:r w:rsidRPr="0096309D">
        <w:rPr>
          <w:rFonts w:ascii="Open Sans Light" w:hAnsi="Open Sans Light" w:cs="Open Sans Light"/>
          <w:sz w:val="20"/>
          <w:szCs w:val="20"/>
        </w:rPr>
        <w:t>sytuacje:</w:t>
      </w:r>
    </w:p>
    <w:p w14:paraId="5E072B5D" w14:textId="3B691A22" w:rsidR="007F580A" w:rsidRPr="009450B8" w:rsidRDefault="007F580A">
      <w:pPr>
        <w:pStyle w:val="Akapitzlist"/>
        <w:numPr>
          <w:ilvl w:val="2"/>
          <w:numId w:val="10"/>
        </w:numPr>
        <w:autoSpaceDE w:val="0"/>
        <w:autoSpaceDN w:val="0"/>
        <w:adjustRightInd w:val="0"/>
        <w:spacing w:after="0" w:line="288" w:lineRule="auto"/>
        <w:rPr>
          <w:rFonts w:ascii="Open Sans Light" w:hAnsi="Open Sans Light" w:cs="Open Sans Light"/>
          <w:sz w:val="20"/>
          <w:szCs w:val="20"/>
        </w:rPr>
      </w:pPr>
      <w:r w:rsidRPr="00C30A65">
        <w:rPr>
          <w:rFonts w:ascii="Open Sans Light" w:hAnsi="Open Sans Light" w:cs="Open Sans Light"/>
          <w:sz w:val="20"/>
          <w:szCs w:val="20"/>
        </w:rPr>
        <w:t>Uzyskano decyzję o środowiskowych uwarunkowaniach lub postanowienie RDOŚ w ramach</w:t>
      </w:r>
      <w:r w:rsidR="009450B8">
        <w:rPr>
          <w:rFonts w:ascii="Open Sans Light" w:hAnsi="Open Sans Light" w:cs="Open Sans Light"/>
          <w:sz w:val="20"/>
          <w:szCs w:val="20"/>
        </w:rPr>
        <w:t xml:space="preserve"> </w:t>
      </w:r>
      <w:r w:rsidRPr="009450B8">
        <w:rPr>
          <w:rFonts w:ascii="Open Sans Light" w:hAnsi="Open Sans Light" w:cs="Open Sans Light"/>
          <w:sz w:val="20"/>
          <w:szCs w:val="20"/>
        </w:rPr>
        <w:t>ponownej oceny oddziaływania na środowisko, lub ocenę wodnoprawną, w ramach których</w:t>
      </w:r>
      <w:r w:rsidR="009450B8">
        <w:rPr>
          <w:rFonts w:ascii="Open Sans Light" w:hAnsi="Open Sans Light" w:cs="Open Sans Light"/>
          <w:sz w:val="20"/>
          <w:szCs w:val="20"/>
        </w:rPr>
        <w:t xml:space="preserve"> </w:t>
      </w:r>
      <w:r w:rsidRPr="009450B8">
        <w:rPr>
          <w:rFonts w:ascii="Open Sans Light" w:hAnsi="Open Sans Light" w:cs="Open Sans Light"/>
          <w:sz w:val="20"/>
          <w:szCs w:val="20"/>
        </w:rPr>
        <w:t>odniesiono się do oddziaływania przedsięwzięcia na jednolite części wód – należy</w:t>
      </w:r>
      <w:r w:rsidR="009450B8">
        <w:rPr>
          <w:rFonts w:ascii="Open Sans Light" w:hAnsi="Open Sans Light" w:cs="Open Sans Light"/>
          <w:sz w:val="20"/>
          <w:szCs w:val="20"/>
        </w:rPr>
        <w:t xml:space="preserve"> </w:t>
      </w:r>
      <w:r w:rsidRPr="009450B8">
        <w:rPr>
          <w:rFonts w:ascii="Open Sans Light" w:hAnsi="Open Sans Light" w:cs="Open Sans Light"/>
          <w:sz w:val="20"/>
          <w:szCs w:val="20"/>
        </w:rPr>
        <w:t>przedstawić wnioski wynikające z tej przeprowadzonej oceny. W szczególnych sytuacjach</w:t>
      </w:r>
      <w:r w:rsidR="00D10BE8" w:rsidRPr="00C30A65">
        <w:rPr>
          <w:vertAlign w:val="superscript"/>
        </w:rPr>
        <w:footnoteReference w:id="11"/>
      </w:r>
      <w:r w:rsidR="009450B8">
        <w:rPr>
          <w:rFonts w:ascii="Open Sans Light" w:hAnsi="Open Sans Light" w:cs="Open Sans Light"/>
          <w:sz w:val="20"/>
          <w:szCs w:val="20"/>
        </w:rPr>
        <w:t xml:space="preserve"> </w:t>
      </w:r>
      <w:r w:rsidRPr="009450B8">
        <w:rPr>
          <w:rFonts w:ascii="Open Sans Light" w:hAnsi="Open Sans Light" w:cs="Open Sans Light"/>
          <w:sz w:val="20"/>
          <w:szCs w:val="20"/>
        </w:rPr>
        <w:t>deklaracja zgodności wydawana zgodnie z art. 439 ustawy Prawo wodne, może być</w:t>
      </w:r>
      <w:r w:rsidR="009450B8">
        <w:rPr>
          <w:rFonts w:ascii="Open Sans Light" w:hAnsi="Open Sans Light" w:cs="Open Sans Light"/>
          <w:sz w:val="20"/>
          <w:szCs w:val="20"/>
        </w:rPr>
        <w:t xml:space="preserve"> </w:t>
      </w:r>
      <w:r w:rsidRPr="009450B8">
        <w:rPr>
          <w:rFonts w:ascii="Open Sans Light" w:hAnsi="Open Sans Light" w:cs="Open Sans Light"/>
          <w:sz w:val="20"/>
          <w:szCs w:val="20"/>
        </w:rPr>
        <w:t xml:space="preserve">załączana do wniosku jako dodatkowy dokument potwierdzający brak wpływu planowanego przedsięwzięcia na cele ustanowione w odpowiednich Planach Gospodarowania Wodami. </w:t>
      </w:r>
    </w:p>
    <w:p w14:paraId="3ACA2FE5" w14:textId="196F29AB" w:rsidR="002901C8" w:rsidRPr="00C30A65" w:rsidRDefault="007F580A">
      <w:pPr>
        <w:pStyle w:val="Akapitzlist"/>
        <w:numPr>
          <w:ilvl w:val="2"/>
          <w:numId w:val="10"/>
        </w:numPr>
        <w:autoSpaceDE w:val="0"/>
        <w:autoSpaceDN w:val="0"/>
        <w:adjustRightInd w:val="0"/>
        <w:spacing w:after="0" w:line="288" w:lineRule="auto"/>
        <w:rPr>
          <w:rFonts w:ascii="Open Sans Light" w:hAnsi="Open Sans Light" w:cs="Open Sans Light"/>
          <w:sz w:val="20"/>
          <w:szCs w:val="20"/>
        </w:rPr>
      </w:pPr>
      <w:r w:rsidRPr="00C30A65">
        <w:rPr>
          <w:rFonts w:ascii="Open Sans Light" w:hAnsi="Open Sans Light" w:cs="Open Sans Light"/>
          <w:sz w:val="20"/>
          <w:szCs w:val="20"/>
        </w:rPr>
        <w:t xml:space="preserve">Projekt nie wymaga uzyskania decyzji o środowiskowych uwarunkowaniach lub postanowienia RDOŚ w ramach ponownej oceny oddziaływania na środowisko, lub oceny wodnoprawnej a jednocześnie nie jest to projekt, który zaliczany jest do kategorii opisanej w pkt 3 – należy dołączyć </w:t>
      </w:r>
      <w:r w:rsidRPr="00C30A65">
        <w:rPr>
          <w:rFonts w:ascii="Open Sans Light" w:hAnsi="Open Sans Light" w:cs="Open Sans Light"/>
          <w:b/>
          <w:sz w:val="20"/>
          <w:szCs w:val="20"/>
        </w:rPr>
        <w:t>Informację właściwego organu</w:t>
      </w:r>
      <w:r w:rsidR="002212FA" w:rsidRPr="00C30A65">
        <w:rPr>
          <w:rFonts w:ascii="Open Sans Light" w:hAnsi="Open Sans Light" w:cs="Open Sans Light"/>
          <w:b/>
          <w:sz w:val="20"/>
          <w:szCs w:val="20"/>
        </w:rPr>
        <w:t xml:space="preserve"> (tj. Państwowego Gospodarstwa </w:t>
      </w:r>
      <w:r w:rsidR="00155BB0" w:rsidRPr="00C30A65">
        <w:rPr>
          <w:rFonts w:ascii="Open Sans Light" w:hAnsi="Open Sans Light" w:cs="Open Sans Light"/>
          <w:b/>
          <w:sz w:val="20"/>
          <w:szCs w:val="20"/>
        </w:rPr>
        <w:t xml:space="preserve">Wodnego </w:t>
      </w:r>
      <w:r w:rsidR="002212FA" w:rsidRPr="00C30A65">
        <w:rPr>
          <w:rFonts w:ascii="Open Sans Light" w:hAnsi="Open Sans Light" w:cs="Open Sans Light"/>
          <w:b/>
          <w:sz w:val="20"/>
          <w:szCs w:val="20"/>
        </w:rPr>
        <w:t>Wody Polskie)</w:t>
      </w:r>
      <w:r w:rsidRPr="00C30A65">
        <w:rPr>
          <w:rFonts w:ascii="Open Sans Light" w:hAnsi="Open Sans Light" w:cs="Open Sans Light"/>
          <w:b/>
          <w:sz w:val="20"/>
          <w:szCs w:val="20"/>
        </w:rPr>
        <w:t xml:space="preserve"> potwierdzającą zgodność projektu z celami środowiskowymi </w:t>
      </w:r>
      <w:r w:rsidRPr="00C30A65">
        <w:rPr>
          <w:rFonts w:ascii="Open Sans Light" w:hAnsi="Open Sans Light" w:cs="Open Sans Light"/>
          <w:b/>
          <w:sz w:val="20"/>
          <w:szCs w:val="20"/>
        </w:rPr>
        <w:lastRenderedPageBreak/>
        <w:t>określonymi dla jednolitych części wód oraz, że nie obejmuje on inwestycji lub działań mogących wpłynąć na możliwość osiągnięcia celów środowiskowych</w:t>
      </w:r>
      <w:r w:rsidRPr="00C30A65">
        <w:rPr>
          <w:rFonts w:ascii="Open Sans Light" w:hAnsi="Open Sans Light" w:cs="Open Sans Light"/>
          <w:sz w:val="20"/>
          <w:szCs w:val="20"/>
        </w:rPr>
        <w:t xml:space="preserve"> – zgodnie ze wzorem zamieszczonym w zał. 4.2.</w:t>
      </w:r>
    </w:p>
    <w:p w14:paraId="5A28CC70" w14:textId="45990048" w:rsidR="000656C1" w:rsidRPr="00C30A65" w:rsidRDefault="007F580A">
      <w:pPr>
        <w:pStyle w:val="Akapitzlist"/>
        <w:numPr>
          <w:ilvl w:val="2"/>
          <w:numId w:val="10"/>
        </w:numPr>
        <w:autoSpaceDE w:val="0"/>
        <w:autoSpaceDN w:val="0"/>
        <w:adjustRightInd w:val="0"/>
        <w:spacing w:after="0" w:line="288" w:lineRule="auto"/>
        <w:rPr>
          <w:rFonts w:ascii="Open Sans Light" w:hAnsi="Open Sans Light" w:cs="Open Sans Light"/>
          <w:sz w:val="20"/>
          <w:szCs w:val="20"/>
        </w:rPr>
      </w:pPr>
      <w:r w:rsidRPr="00C30A65">
        <w:rPr>
          <w:rFonts w:ascii="Open Sans Light" w:hAnsi="Open Sans Light" w:cs="Open Sans Light"/>
          <w:sz w:val="20"/>
          <w:szCs w:val="20"/>
        </w:rPr>
        <w:t>P</w:t>
      </w:r>
      <w:r w:rsidR="000656C1" w:rsidRPr="00C30A65">
        <w:rPr>
          <w:rFonts w:ascii="Open Sans Light" w:hAnsi="Open Sans Light" w:cs="Open Sans Light"/>
          <w:sz w:val="20"/>
          <w:szCs w:val="20"/>
        </w:rPr>
        <w:t>rojekt z uwagi na swój charakter nie wymaga rozpatrzenia w kontekście spełnienia warunków zgodnie z art. 68 Prawa wodnego</w:t>
      </w:r>
      <w:r w:rsidRPr="00C30A65">
        <w:rPr>
          <w:rFonts w:ascii="Open Sans Light" w:hAnsi="Open Sans Light" w:cs="Open Sans Light"/>
          <w:sz w:val="20"/>
          <w:szCs w:val="20"/>
        </w:rPr>
        <w:t xml:space="preserve"> jak również nie mieści się w kategorii opisanej w pkt 1 i 2</w:t>
      </w:r>
      <w:r w:rsidR="000656C1" w:rsidRPr="00C30A65">
        <w:rPr>
          <w:rFonts w:ascii="Open Sans Light" w:hAnsi="Open Sans Light" w:cs="Open Sans Light"/>
          <w:sz w:val="20"/>
          <w:szCs w:val="20"/>
        </w:rPr>
        <w:t xml:space="preserve">. W przypadku takich projektów należy to odpowiednio wyjaśnić i nie ma obowiązku dołączania </w:t>
      </w:r>
      <w:r w:rsidRPr="00C30A65">
        <w:rPr>
          <w:rFonts w:ascii="Open Sans Light" w:hAnsi="Open Sans Light" w:cs="Open Sans Light"/>
          <w:sz w:val="20"/>
          <w:szCs w:val="20"/>
        </w:rPr>
        <w:t>informacji, o której mowa w pkt. 2.</w:t>
      </w:r>
    </w:p>
    <w:p w14:paraId="6A37DB72" w14:textId="75C8C562" w:rsidR="000656C1" w:rsidRPr="0096309D" w:rsidRDefault="000656C1" w:rsidP="007A4596">
      <w:pPr>
        <w:spacing w:line="288" w:lineRule="auto"/>
        <w:rPr>
          <w:rFonts w:ascii="Open Sans Light" w:hAnsi="Open Sans Light" w:cs="Open Sans Light"/>
        </w:rPr>
      </w:pPr>
      <w:r w:rsidRPr="0096309D">
        <w:rPr>
          <w:rFonts w:ascii="Open Sans Light" w:hAnsi="Open Sans Light" w:cs="Open Sans Light"/>
        </w:rPr>
        <w:t>Będą to projekty</w:t>
      </w:r>
      <w:r w:rsidR="007F580A" w:rsidRPr="0096309D">
        <w:rPr>
          <w:rFonts w:ascii="Open Sans Light" w:hAnsi="Open Sans Light" w:cs="Open Sans Light"/>
        </w:rPr>
        <w:t xml:space="preserve"> obejmujące</w:t>
      </w:r>
      <w:r w:rsidRPr="0096309D">
        <w:rPr>
          <w:rFonts w:ascii="Open Sans Light" w:hAnsi="Open Sans Light" w:cs="Open Sans Light"/>
        </w:rPr>
        <w:t>:</w:t>
      </w:r>
    </w:p>
    <w:p w14:paraId="4C8C020E" w14:textId="303C91F0" w:rsidR="002901C8" w:rsidRPr="00C30A65" w:rsidRDefault="002901C8">
      <w:pPr>
        <w:pStyle w:val="Akapitzlist"/>
        <w:numPr>
          <w:ilvl w:val="3"/>
          <w:numId w:val="22"/>
        </w:numPr>
        <w:autoSpaceDE w:val="0"/>
        <w:autoSpaceDN w:val="0"/>
        <w:adjustRightInd w:val="0"/>
        <w:spacing w:after="0" w:line="288" w:lineRule="auto"/>
        <w:rPr>
          <w:rFonts w:ascii="Open Sans Light" w:hAnsi="Open Sans Light" w:cs="Open Sans Light"/>
          <w:sz w:val="20"/>
          <w:szCs w:val="20"/>
          <w:lang w:eastAsia="ja-JP"/>
        </w:rPr>
      </w:pPr>
      <w:r w:rsidRPr="00C30A65">
        <w:rPr>
          <w:rFonts w:ascii="Open Sans Light" w:hAnsi="Open Sans Light" w:cs="Open Sans Light"/>
          <w:sz w:val="20"/>
          <w:szCs w:val="20"/>
          <w:lang w:eastAsia="ja-JP"/>
        </w:rPr>
        <w:t>prace studialne, czyli dotyczące opracowania dokumentacji, jeśli w ramach tych projektów nie zachodzi potrzeba prowadzenia działań fizycznych (np.</w:t>
      </w:r>
      <w:r w:rsidR="00FF110B" w:rsidRPr="00C30A65">
        <w:rPr>
          <w:rFonts w:ascii="Open Sans Light" w:hAnsi="Open Sans Light" w:cs="Open Sans Light"/>
          <w:sz w:val="20"/>
          <w:szCs w:val="20"/>
          <w:lang w:eastAsia="ja-JP"/>
        </w:rPr>
        <w:t xml:space="preserve"> </w:t>
      </w:r>
      <w:r w:rsidRPr="00C30A65">
        <w:rPr>
          <w:rFonts w:ascii="Open Sans Light" w:hAnsi="Open Sans Light" w:cs="Open Sans Light"/>
          <w:sz w:val="20"/>
          <w:szCs w:val="20"/>
          <w:lang w:eastAsia="ja-JP"/>
        </w:rPr>
        <w:t>w szczególności robót budowlanych lub innych działań polegających na przekształceniu lub zmianie sposobu wykorzystania terenu);</w:t>
      </w:r>
    </w:p>
    <w:p w14:paraId="4F95A54B" w14:textId="77777777" w:rsidR="00FF110B" w:rsidRPr="00C415DA" w:rsidRDefault="00FF110B">
      <w:pPr>
        <w:pStyle w:val="Akapitzlist"/>
        <w:numPr>
          <w:ilvl w:val="3"/>
          <w:numId w:val="22"/>
        </w:numPr>
        <w:spacing w:line="288" w:lineRule="auto"/>
        <w:rPr>
          <w:rFonts w:ascii="Open Sans Light" w:hAnsi="Open Sans Light" w:cs="Open Sans Light"/>
          <w:bCs/>
          <w:sz w:val="20"/>
          <w:szCs w:val="20"/>
        </w:rPr>
      </w:pPr>
      <w:r w:rsidRPr="00C415DA">
        <w:rPr>
          <w:rFonts w:ascii="Open Sans Light" w:hAnsi="Open Sans Light" w:cs="Open Sans Light"/>
          <w:sz w:val="20"/>
          <w:szCs w:val="20"/>
          <w:lang w:eastAsia="ja-JP"/>
        </w:rPr>
        <w:t>inwestycje nieinfrastrukturalne (jak np. w szczególności działania zakupowe, niezwiązane z ingerencją w środowisko);</w:t>
      </w:r>
    </w:p>
    <w:p w14:paraId="6D11C924" w14:textId="19336885" w:rsidR="000656C1" w:rsidRPr="0073321D" w:rsidRDefault="000656C1">
      <w:pPr>
        <w:pStyle w:val="Akapitzlist"/>
        <w:numPr>
          <w:ilvl w:val="3"/>
          <w:numId w:val="22"/>
        </w:numPr>
        <w:spacing w:line="288" w:lineRule="auto"/>
        <w:rPr>
          <w:rFonts w:ascii="Open Sans Light" w:hAnsi="Open Sans Light" w:cs="Open Sans Light"/>
          <w:sz w:val="20"/>
          <w:szCs w:val="20"/>
        </w:rPr>
      </w:pPr>
      <w:r w:rsidRPr="0073321D">
        <w:rPr>
          <w:rFonts w:ascii="Open Sans Light" w:hAnsi="Open Sans Light" w:cs="Open Sans Light"/>
          <w:sz w:val="20"/>
          <w:szCs w:val="20"/>
        </w:rPr>
        <w:t xml:space="preserve">inwestycje dotyczące systemów ERTMS, SESAR, ITS, VTMIS i systemu aplikacji </w:t>
      </w:r>
      <w:proofErr w:type="spellStart"/>
      <w:r w:rsidRPr="0073321D">
        <w:rPr>
          <w:rFonts w:ascii="Open Sans Light" w:hAnsi="Open Sans Light" w:cs="Open Sans Light"/>
          <w:sz w:val="20"/>
          <w:szCs w:val="20"/>
        </w:rPr>
        <w:t>telematycznych</w:t>
      </w:r>
      <w:proofErr w:type="spellEnd"/>
      <w:r w:rsidRPr="0073321D">
        <w:rPr>
          <w:rFonts w:ascii="Open Sans Light" w:hAnsi="Open Sans Light" w:cs="Open Sans Light"/>
          <w:sz w:val="20"/>
          <w:szCs w:val="20"/>
        </w:rPr>
        <w:t>, oraz dotyczące modernizacji statków i taboru kolejowego, jeżeli proponowane projekty nie obejmują robót fizycznych, które mogą negatywnie wpłynąć na jednolite części wód;</w:t>
      </w:r>
    </w:p>
    <w:p w14:paraId="5E5E69BE" w14:textId="7287F578" w:rsidR="000656C1" w:rsidRPr="00C415DA" w:rsidRDefault="000656C1">
      <w:pPr>
        <w:pStyle w:val="Akapitzlist"/>
        <w:numPr>
          <w:ilvl w:val="3"/>
          <w:numId w:val="22"/>
        </w:numPr>
        <w:spacing w:line="288" w:lineRule="auto"/>
        <w:rPr>
          <w:rFonts w:ascii="Open Sans Light" w:hAnsi="Open Sans Light" w:cs="Open Sans Light"/>
          <w:sz w:val="20"/>
          <w:szCs w:val="20"/>
        </w:rPr>
      </w:pPr>
      <w:r w:rsidRPr="00C415DA">
        <w:rPr>
          <w:rFonts w:ascii="Open Sans Light" w:hAnsi="Open Sans Light" w:cs="Open Sans Light"/>
          <w:sz w:val="20"/>
          <w:szCs w:val="20"/>
        </w:rPr>
        <w:t>termomodernizację budynków;</w:t>
      </w:r>
    </w:p>
    <w:p w14:paraId="670B8BCB" w14:textId="77777777" w:rsidR="000656C1" w:rsidRPr="00C415DA" w:rsidRDefault="000656C1">
      <w:pPr>
        <w:pStyle w:val="Akapitzlist"/>
        <w:numPr>
          <w:ilvl w:val="3"/>
          <w:numId w:val="22"/>
        </w:numPr>
        <w:spacing w:line="288" w:lineRule="auto"/>
        <w:rPr>
          <w:rFonts w:ascii="Open Sans Light" w:hAnsi="Open Sans Light" w:cs="Open Sans Light"/>
          <w:sz w:val="20"/>
          <w:szCs w:val="20"/>
        </w:rPr>
      </w:pPr>
      <w:r w:rsidRPr="00C415DA">
        <w:rPr>
          <w:rFonts w:ascii="Open Sans Light" w:hAnsi="Open Sans Light" w:cs="Open Sans Light"/>
          <w:sz w:val="20"/>
          <w:szCs w:val="20"/>
        </w:rPr>
        <w:t>kolektory słoneczne, panele fotowoltaiczne, powietrzne pompy ciepła;</w:t>
      </w:r>
    </w:p>
    <w:p w14:paraId="40FEC88E" w14:textId="77777777" w:rsidR="000656C1" w:rsidRPr="00C415DA" w:rsidRDefault="000656C1">
      <w:pPr>
        <w:pStyle w:val="Akapitzlist"/>
        <w:numPr>
          <w:ilvl w:val="3"/>
          <w:numId w:val="22"/>
        </w:numPr>
        <w:spacing w:line="288" w:lineRule="auto"/>
        <w:rPr>
          <w:rFonts w:ascii="Open Sans Light" w:hAnsi="Open Sans Light" w:cs="Open Sans Light"/>
          <w:sz w:val="20"/>
          <w:szCs w:val="20"/>
        </w:rPr>
      </w:pPr>
      <w:r w:rsidRPr="00C415DA">
        <w:rPr>
          <w:rFonts w:ascii="Open Sans Light" w:hAnsi="Open Sans Light" w:cs="Open Sans Light"/>
          <w:sz w:val="20"/>
          <w:szCs w:val="20"/>
        </w:rPr>
        <w:t>wszelkie prace konserwatorskie i restauratorskie prowadzone wewnątrz i na zewnątrz budynków;</w:t>
      </w:r>
    </w:p>
    <w:p w14:paraId="0960D950" w14:textId="77777777" w:rsidR="000656C1" w:rsidRPr="00C415DA" w:rsidRDefault="000656C1">
      <w:pPr>
        <w:pStyle w:val="Akapitzlist"/>
        <w:numPr>
          <w:ilvl w:val="3"/>
          <w:numId w:val="22"/>
        </w:numPr>
        <w:spacing w:line="288" w:lineRule="auto"/>
        <w:rPr>
          <w:rFonts w:ascii="Open Sans Light" w:hAnsi="Open Sans Light" w:cs="Open Sans Light"/>
          <w:sz w:val="20"/>
          <w:szCs w:val="20"/>
        </w:rPr>
      </w:pPr>
      <w:r w:rsidRPr="00C415DA">
        <w:rPr>
          <w:rFonts w:ascii="Open Sans Light" w:hAnsi="Open Sans Light" w:cs="Open Sans Light"/>
          <w:sz w:val="20"/>
          <w:szCs w:val="20"/>
        </w:rPr>
        <w:t>prace związane z wymianą źródeł i systemów grzewczych w budynkach;</w:t>
      </w:r>
    </w:p>
    <w:p w14:paraId="637D90DA" w14:textId="77777777" w:rsidR="000656C1" w:rsidRPr="00C415DA" w:rsidRDefault="000656C1">
      <w:pPr>
        <w:pStyle w:val="Akapitzlist"/>
        <w:numPr>
          <w:ilvl w:val="3"/>
          <w:numId w:val="22"/>
        </w:numPr>
        <w:spacing w:line="288" w:lineRule="auto"/>
        <w:rPr>
          <w:rFonts w:ascii="Open Sans Light" w:hAnsi="Open Sans Light" w:cs="Open Sans Light"/>
          <w:sz w:val="20"/>
          <w:szCs w:val="20"/>
        </w:rPr>
      </w:pPr>
      <w:r w:rsidRPr="00C415DA">
        <w:rPr>
          <w:rFonts w:ascii="Open Sans Light" w:hAnsi="Open Sans Light" w:cs="Open Sans Light"/>
          <w:sz w:val="20"/>
          <w:szCs w:val="20"/>
        </w:rPr>
        <w:t>przebudowę obiektów, mieszczącą się w obrysie zewnętrznym ścian parteru budynku (m.in. nadbudowę, przebudowę układu wewnętrznego pomieszczeń itp.);</w:t>
      </w:r>
    </w:p>
    <w:p w14:paraId="632ADD46" w14:textId="77777777" w:rsidR="000656C1" w:rsidRPr="00C415DA" w:rsidRDefault="000656C1">
      <w:pPr>
        <w:pStyle w:val="Akapitzlist"/>
        <w:numPr>
          <w:ilvl w:val="3"/>
          <w:numId w:val="22"/>
        </w:numPr>
        <w:spacing w:line="288" w:lineRule="auto"/>
        <w:rPr>
          <w:rFonts w:ascii="Open Sans Light" w:hAnsi="Open Sans Light" w:cs="Open Sans Light"/>
          <w:sz w:val="20"/>
          <w:szCs w:val="20"/>
        </w:rPr>
      </w:pPr>
      <w:r w:rsidRPr="00C415DA">
        <w:rPr>
          <w:rFonts w:ascii="Open Sans Light" w:hAnsi="Open Sans Light" w:cs="Open Sans Light"/>
          <w:sz w:val="20"/>
          <w:szCs w:val="20"/>
        </w:rPr>
        <w:t>energooszczędne oświetlenia ulic i dróg;</w:t>
      </w:r>
    </w:p>
    <w:p w14:paraId="7E77BDB6" w14:textId="64E0E4AB" w:rsidR="000656C1" w:rsidRPr="00C415DA" w:rsidRDefault="000656C1">
      <w:pPr>
        <w:pStyle w:val="Akapitzlist"/>
        <w:numPr>
          <w:ilvl w:val="3"/>
          <w:numId w:val="22"/>
        </w:numPr>
        <w:spacing w:line="288" w:lineRule="auto"/>
        <w:rPr>
          <w:rFonts w:ascii="Open Sans Light" w:hAnsi="Open Sans Light" w:cs="Open Sans Light"/>
          <w:sz w:val="20"/>
          <w:szCs w:val="20"/>
        </w:rPr>
      </w:pPr>
      <w:r w:rsidRPr="00C415DA">
        <w:rPr>
          <w:rFonts w:ascii="Open Sans Light" w:hAnsi="Open Sans Light" w:cs="Open Sans Light"/>
          <w:sz w:val="20"/>
          <w:szCs w:val="20"/>
        </w:rPr>
        <w:t>kable teletechniczne instalowane na słupach;</w:t>
      </w:r>
    </w:p>
    <w:p w14:paraId="52B5F5EA" w14:textId="22B15980" w:rsidR="000656C1" w:rsidRPr="00C415DA" w:rsidRDefault="000656C1">
      <w:pPr>
        <w:pStyle w:val="Akapitzlist"/>
        <w:numPr>
          <w:ilvl w:val="3"/>
          <w:numId w:val="22"/>
        </w:numPr>
        <w:spacing w:line="288" w:lineRule="auto"/>
        <w:rPr>
          <w:rFonts w:ascii="Open Sans Light" w:hAnsi="Open Sans Light" w:cs="Open Sans Light"/>
          <w:sz w:val="20"/>
          <w:szCs w:val="20"/>
        </w:rPr>
      </w:pPr>
      <w:r w:rsidRPr="00C415DA">
        <w:rPr>
          <w:rFonts w:ascii="Open Sans Light" w:hAnsi="Open Sans Light" w:cs="Open Sans Light"/>
          <w:sz w:val="20"/>
          <w:szCs w:val="20"/>
        </w:rPr>
        <w:t>ścieżki rowerowe;</w:t>
      </w:r>
    </w:p>
    <w:p w14:paraId="29A7E328" w14:textId="08C35420" w:rsidR="000656C1" w:rsidRPr="00C415DA" w:rsidRDefault="000656C1">
      <w:pPr>
        <w:pStyle w:val="Akapitzlist"/>
        <w:numPr>
          <w:ilvl w:val="3"/>
          <w:numId w:val="22"/>
        </w:numPr>
        <w:spacing w:line="288" w:lineRule="auto"/>
        <w:rPr>
          <w:rFonts w:ascii="Open Sans Light" w:hAnsi="Open Sans Light" w:cs="Open Sans Light"/>
          <w:sz w:val="20"/>
          <w:szCs w:val="20"/>
        </w:rPr>
      </w:pPr>
      <w:r w:rsidRPr="00C415DA">
        <w:rPr>
          <w:rFonts w:ascii="Open Sans Light" w:hAnsi="Open Sans Light" w:cs="Open Sans Light"/>
          <w:sz w:val="20"/>
          <w:szCs w:val="20"/>
        </w:rPr>
        <w:t>montaż anten, nadajników i odbiorników na istniejących obiektach budowlanych;</w:t>
      </w:r>
    </w:p>
    <w:p w14:paraId="28C24482" w14:textId="71D571DF" w:rsidR="000656C1" w:rsidRPr="00C30A65" w:rsidRDefault="000656C1">
      <w:pPr>
        <w:pStyle w:val="Akapitzlist"/>
        <w:numPr>
          <w:ilvl w:val="3"/>
          <w:numId w:val="22"/>
        </w:numPr>
        <w:autoSpaceDE w:val="0"/>
        <w:autoSpaceDN w:val="0"/>
        <w:adjustRightInd w:val="0"/>
        <w:spacing w:after="0" w:line="288" w:lineRule="auto"/>
        <w:rPr>
          <w:rFonts w:ascii="Open Sans Light" w:hAnsi="Open Sans Light" w:cs="Open Sans Light"/>
          <w:sz w:val="20"/>
          <w:szCs w:val="20"/>
          <w:lang w:eastAsia="ja-JP"/>
        </w:rPr>
      </w:pPr>
      <w:r w:rsidRPr="00C30A65">
        <w:rPr>
          <w:rFonts w:ascii="Open Sans Light" w:hAnsi="Open Sans Light" w:cs="Open Sans Light"/>
          <w:bCs/>
          <w:sz w:val="20"/>
          <w:szCs w:val="20"/>
        </w:rPr>
        <w:lastRenderedPageBreak/>
        <w:t xml:space="preserve">remontów obiektów budowlanych innych niż kategorie VIII, XXI, XXIV, XXVII, XXVIII, XXX z załącznika </w:t>
      </w:r>
      <w:r w:rsidR="00FF110B" w:rsidRPr="00C30A65">
        <w:rPr>
          <w:rFonts w:ascii="Open Sans Light" w:hAnsi="Open Sans Light" w:cs="Open Sans Light"/>
          <w:sz w:val="20"/>
          <w:szCs w:val="20"/>
          <w:lang w:eastAsia="ja-JP"/>
        </w:rPr>
        <w:t xml:space="preserve">do ustawy z dnia 7 lipca 1994 r. – Prawo budowlane (Dz.U. z 2023 r. poz. 682, z </w:t>
      </w:r>
      <w:proofErr w:type="spellStart"/>
      <w:r w:rsidR="00FF110B" w:rsidRPr="00C30A65">
        <w:rPr>
          <w:rFonts w:ascii="Open Sans Light" w:hAnsi="Open Sans Light" w:cs="Open Sans Light"/>
          <w:sz w:val="20"/>
          <w:szCs w:val="20"/>
          <w:lang w:eastAsia="ja-JP"/>
        </w:rPr>
        <w:t>późn</w:t>
      </w:r>
      <w:proofErr w:type="spellEnd"/>
      <w:r w:rsidR="00FF110B" w:rsidRPr="00C30A65">
        <w:rPr>
          <w:rFonts w:ascii="Open Sans Light" w:hAnsi="Open Sans Light" w:cs="Open Sans Light"/>
          <w:sz w:val="20"/>
          <w:szCs w:val="20"/>
          <w:lang w:eastAsia="ja-JP"/>
        </w:rPr>
        <w:t xml:space="preserve"> zm.)</w:t>
      </w:r>
      <w:r w:rsidRPr="00C30A65">
        <w:rPr>
          <w:rFonts w:ascii="Open Sans Light" w:hAnsi="Open Sans Light" w:cs="Open Sans Light"/>
          <w:bCs/>
          <w:sz w:val="20"/>
          <w:szCs w:val="20"/>
        </w:rPr>
        <w:t>;</w:t>
      </w:r>
    </w:p>
    <w:p w14:paraId="3FCAF3F0" w14:textId="77777777" w:rsidR="000656C1" w:rsidRPr="007A4596" w:rsidRDefault="000656C1">
      <w:pPr>
        <w:pStyle w:val="Akapitzlist"/>
        <w:numPr>
          <w:ilvl w:val="3"/>
          <w:numId w:val="22"/>
        </w:numPr>
        <w:spacing w:line="288" w:lineRule="auto"/>
        <w:rPr>
          <w:rFonts w:ascii="Open Sans Light" w:hAnsi="Open Sans Light" w:cs="Open Sans Light"/>
          <w:sz w:val="20"/>
          <w:szCs w:val="20"/>
        </w:rPr>
      </w:pPr>
      <w:r w:rsidRPr="007A4596">
        <w:rPr>
          <w:rFonts w:ascii="Open Sans Light" w:hAnsi="Open Sans Light" w:cs="Open Sans Light"/>
          <w:sz w:val="20"/>
          <w:szCs w:val="20"/>
        </w:rPr>
        <w:t>zmiany sposobu użytkowania istniejących budynków;</w:t>
      </w:r>
    </w:p>
    <w:p w14:paraId="67FD0751" w14:textId="4E3630A1" w:rsidR="000656C1" w:rsidRPr="007A4596" w:rsidRDefault="000656C1">
      <w:pPr>
        <w:pStyle w:val="Akapitzlist"/>
        <w:numPr>
          <w:ilvl w:val="3"/>
          <w:numId w:val="22"/>
        </w:numPr>
        <w:spacing w:line="288" w:lineRule="auto"/>
        <w:ind w:left="2200" w:hanging="357"/>
        <w:rPr>
          <w:rFonts w:ascii="Open Sans Light" w:hAnsi="Open Sans Light" w:cs="Open Sans Light"/>
          <w:sz w:val="20"/>
          <w:szCs w:val="20"/>
        </w:rPr>
      </w:pPr>
      <w:r w:rsidRPr="007A4596">
        <w:rPr>
          <w:rFonts w:ascii="Open Sans Light" w:hAnsi="Open Sans Light" w:cs="Open Sans Light"/>
          <w:sz w:val="20"/>
          <w:szCs w:val="20"/>
        </w:rPr>
        <w:t>obiekty małej architektury i zagospodarowania terenów zielonych</w:t>
      </w:r>
      <w:r w:rsidR="005D1242" w:rsidRPr="007A4596">
        <w:rPr>
          <w:rFonts w:ascii="Open Sans Light" w:hAnsi="Open Sans Light" w:cs="Open Sans Light"/>
          <w:sz w:val="20"/>
          <w:szCs w:val="20"/>
        </w:rPr>
        <w:t>.</w:t>
      </w:r>
    </w:p>
    <w:p w14:paraId="773CB973" w14:textId="6219C8EC" w:rsidR="007A08E5" w:rsidRPr="00C30A65" w:rsidRDefault="00F9688C" w:rsidP="007A4596">
      <w:pPr>
        <w:shd w:val="clear" w:color="auto" w:fill="C5E0B3"/>
        <w:spacing w:before="240" w:after="120" w:line="288" w:lineRule="auto"/>
        <w:rPr>
          <w:rFonts w:ascii="Open Sans Light" w:eastAsia="Arial" w:hAnsi="Open Sans Light" w:cs="Open Sans Light"/>
          <w:b/>
          <w:sz w:val="20"/>
          <w:szCs w:val="20"/>
        </w:rPr>
      </w:pPr>
      <w:r w:rsidRPr="00C30A65">
        <w:rPr>
          <w:rFonts w:ascii="Open Sans Light" w:eastAsia="Arial" w:hAnsi="Open Sans Light" w:cs="Open Sans Light"/>
          <w:b/>
          <w:sz w:val="20"/>
          <w:szCs w:val="20"/>
        </w:rPr>
        <w:t xml:space="preserve">Załączniki do części środowiskowej wniosku o dofinansowanie w ramach </w:t>
      </w:r>
      <w:proofErr w:type="spellStart"/>
      <w:r w:rsidRPr="00C30A65">
        <w:rPr>
          <w:rFonts w:ascii="Open Sans Light" w:eastAsia="Arial" w:hAnsi="Open Sans Light" w:cs="Open Sans Light"/>
          <w:b/>
          <w:sz w:val="20"/>
          <w:szCs w:val="20"/>
        </w:rPr>
        <w:t>FEnIKS</w:t>
      </w:r>
      <w:proofErr w:type="spellEnd"/>
    </w:p>
    <w:p w14:paraId="6FA367E9" w14:textId="77777777" w:rsidR="006C6055" w:rsidRPr="00C30A65" w:rsidRDefault="006C6055">
      <w:pPr>
        <w:numPr>
          <w:ilvl w:val="0"/>
          <w:numId w:val="8"/>
        </w:numPr>
        <w:spacing w:after="120" w:line="288" w:lineRule="auto"/>
        <w:ind w:hanging="294"/>
        <w:rPr>
          <w:rFonts w:ascii="Open Sans Light" w:hAnsi="Open Sans Light" w:cs="Open Sans Light"/>
          <w:sz w:val="20"/>
          <w:szCs w:val="20"/>
        </w:rPr>
      </w:pPr>
      <w:r w:rsidRPr="00C30A65">
        <w:rPr>
          <w:rFonts w:ascii="Open Sans Light" w:hAnsi="Open Sans Light" w:cs="Open Sans Light"/>
          <w:sz w:val="20"/>
          <w:szCs w:val="20"/>
        </w:rPr>
        <w:t>Deklaracja organu odpowiedzialnego za monitorowanie obszarów Natura 2000</w:t>
      </w:r>
    </w:p>
    <w:p w14:paraId="6AD64EA7" w14:textId="247E6EED" w:rsidR="006C6055" w:rsidRPr="00C30A65" w:rsidRDefault="00FF110B">
      <w:pPr>
        <w:numPr>
          <w:ilvl w:val="0"/>
          <w:numId w:val="8"/>
        </w:numPr>
        <w:spacing w:after="120" w:line="288" w:lineRule="auto"/>
        <w:ind w:hanging="294"/>
        <w:rPr>
          <w:rFonts w:ascii="Open Sans Light" w:hAnsi="Open Sans Light" w:cs="Open Sans Light"/>
          <w:sz w:val="20"/>
          <w:szCs w:val="20"/>
        </w:rPr>
      </w:pPr>
      <w:r w:rsidRPr="00C30A65">
        <w:rPr>
          <w:rFonts w:ascii="Open Sans Light" w:hAnsi="Open Sans Light" w:cs="Open Sans Light"/>
          <w:sz w:val="20"/>
          <w:szCs w:val="20"/>
        </w:rPr>
        <w:t xml:space="preserve">Informacja </w:t>
      </w:r>
      <w:r w:rsidR="006C6055" w:rsidRPr="00C30A65">
        <w:rPr>
          <w:rFonts w:ascii="Open Sans Light" w:hAnsi="Open Sans Light" w:cs="Open Sans Light"/>
          <w:sz w:val="20"/>
          <w:szCs w:val="20"/>
        </w:rPr>
        <w:t>właściwego organu odpowiedzialnego za gospodarkę wodną</w:t>
      </w:r>
    </w:p>
    <w:p w14:paraId="77903641" w14:textId="77C93F97" w:rsidR="00A64A19" w:rsidRPr="00C30A65" w:rsidRDefault="00A64A19" w:rsidP="007A4596">
      <w:pPr>
        <w:pStyle w:val="Akapitzlist"/>
        <w:spacing w:line="288" w:lineRule="auto"/>
        <w:ind w:left="0"/>
        <w:rPr>
          <w:rFonts w:ascii="Open Sans Light" w:hAnsi="Open Sans Light" w:cs="Open Sans Light"/>
          <w:b/>
          <w:bCs/>
          <w:sz w:val="20"/>
          <w:szCs w:val="20"/>
        </w:rPr>
      </w:pPr>
      <w:r w:rsidRPr="00C30A65">
        <w:rPr>
          <w:rFonts w:ascii="Open Sans Light" w:hAnsi="Open Sans Light" w:cs="Open Sans Light"/>
          <w:b/>
          <w:bCs/>
          <w:sz w:val="20"/>
          <w:szCs w:val="20"/>
        </w:rPr>
        <w:t>Jestem świadomy/świadoma odpowiedzialności karnej za złożenie fałszywych oświadczeń (zgodnie z</w:t>
      </w:r>
      <w:r w:rsidR="00362067" w:rsidRPr="00C30A65">
        <w:rPr>
          <w:rFonts w:ascii="Open Sans Light" w:hAnsi="Open Sans Light" w:cs="Open Sans Light"/>
          <w:b/>
          <w:bCs/>
          <w:sz w:val="20"/>
          <w:szCs w:val="20"/>
        </w:rPr>
        <w:t> </w:t>
      </w:r>
      <w:r w:rsidRPr="00C30A65">
        <w:rPr>
          <w:rFonts w:ascii="Open Sans Light" w:hAnsi="Open Sans Light" w:cs="Open Sans Light"/>
          <w:b/>
          <w:bCs/>
          <w:sz w:val="20"/>
          <w:szCs w:val="20"/>
        </w:rPr>
        <w:t>art. 47, ust. 2 ustawy wdrożeniowej).</w:t>
      </w:r>
    </w:p>
    <w:p w14:paraId="0232DA80" w14:textId="7BB82638" w:rsidR="00A64A19" w:rsidRPr="00C30A65" w:rsidRDefault="002C2567" w:rsidP="007A4596">
      <w:pPr>
        <w:spacing w:before="960" w:after="0" w:line="288" w:lineRule="auto"/>
        <w:ind w:left="4678"/>
        <w:rPr>
          <w:rFonts w:ascii="Open Sans Light" w:hAnsi="Open Sans Light" w:cs="Open Sans Light"/>
          <w:sz w:val="20"/>
          <w:szCs w:val="20"/>
        </w:rPr>
      </w:pPr>
      <w:r w:rsidRPr="00C30A65">
        <w:rPr>
          <w:rFonts w:ascii="Open Sans Light" w:hAnsi="Open Sans Light" w:cs="Open Sans Light"/>
          <w:sz w:val="18"/>
          <w:szCs w:val="18"/>
        </w:rPr>
        <w:t>…………………………………………………………………………………</w:t>
      </w:r>
      <w:r w:rsidRPr="00C30A65">
        <w:rPr>
          <w:rFonts w:ascii="Open Sans Light" w:hAnsi="Open Sans Light" w:cs="Open Sans Light"/>
          <w:sz w:val="18"/>
          <w:szCs w:val="18"/>
        </w:rPr>
        <w:br/>
        <w:t xml:space="preserve">Podpis osoby upoważnionej ze strony </w:t>
      </w:r>
      <w:r w:rsidR="00A43207" w:rsidRPr="00C30A65">
        <w:rPr>
          <w:rFonts w:ascii="Open Sans Light" w:hAnsi="Open Sans Light" w:cs="Open Sans Light"/>
          <w:sz w:val="18"/>
          <w:szCs w:val="18"/>
        </w:rPr>
        <w:t>w</w:t>
      </w:r>
      <w:r w:rsidRPr="00C30A65">
        <w:rPr>
          <w:rFonts w:ascii="Open Sans Light" w:hAnsi="Open Sans Light" w:cs="Open Sans Light"/>
          <w:sz w:val="18"/>
          <w:szCs w:val="18"/>
        </w:rPr>
        <w:t>nioskodawcy</w:t>
      </w:r>
      <w:r w:rsidRPr="00C30A65">
        <w:rPr>
          <w:rFonts w:ascii="Open Sans Light" w:hAnsi="Open Sans Light" w:cs="Open Sans Light"/>
          <w:sz w:val="18"/>
          <w:szCs w:val="18"/>
        </w:rPr>
        <w:br/>
        <w:t>kwalifikowalnym podpisem elektronicznym</w:t>
      </w:r>
    </w:p>
    <w:sectPr w:rsidR="00A64A19" w:rsidRPr="00C30A65" w:rsidSect="00F21253">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4A801" w14:textId="77777777" w:rsidR="00D9005D" w:rsidRDefault="00D9005D" w:rsidP="007A08E5">
      <w:pPr>
        <w:spacing w:after="0" w:line="240" w:lineRule="auto"/>
      </w:pPr>
      <w:r>
        <w:separator/>
      </w:r>
    </w:p>
  </w:endnote>
  <w:endnote w:type="continuationSeparator" w:id="0">
    <w:p w14:paraId="282E0B58" w14:textId="77777777" w:rsidR="00D9005D" w:rsidRDefault="00D9005D" w:rsidP="007A08E5">
      <w:pPr>
        <w:spacing w:after="0" w:line="240" w:lineRule="auto"/>
      </w:pPr>
      <w:r>
        <w:continuationSeparator/>
      </w:r>
    </w:p>
  </w:endnote>
  <w:endnote w:type="continuationNotice" w:id="1">
    <w:p w14:paraId="10791C29" w14:textId="77777777" w:rsidR="00D9005D" w:rsidRDefault="00D900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Light">
    <w:altName w:val="Segoe UI"/>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35BD0" w14:textId="256DECBE" w:rsidR="00155BB0" w:rsidRPr="00F21253" w:rsidRDefault="00155BB0">
    <w:pPr>
      <w:pStyle w:val="Stopka"/>
      <w:jc w:val="right"/>
      <w:rPr>
        <w:rFonts w:ascii="Open Sans Light" w:hAnsi="Open Sans Light"/>
        <w:sz w:val="20"/>
        <w:szCs w:val="20"/>
      </w:rPr>
    </w:pPr>
    <w:r w:rsidRPr="00F21253">
      <w:rPr>
        <w:rFonts w:ascii="Open Sans Light" w:hAnsi="Open Sans Light"/>
        <w:sz w:val="20"/>
        <w:szCs w:val="20"/>
      </w:rPr>
      <w:fldChar w:fldCharType="begin"/>
    </w:r>
    <w:r w:rsidRPr="00F21253">
      <w:rPr>
        <w:rFonts w:ascii="Open Sans Light" w:hAnsi="Open Sans Light"/>
        <w:sz w:val="20"/>
        <w:szCs w:val="20"/>
      </w:rPr>
      <w:instrText>PAGE   \* MERGEFORMAT</w:instrText>
    </w:r>
    <w:r w:rsidRPr="00F21253">
      <w:rPr>
        <w:rFonts w:ascii="Open Sans Light" w:hAnsi="Open Sans Light"/>
        <w:sz w:val="20"/>
        <w:szCs w:val="20"/>
      </w:rPr>
      <w:fldChar w:fldCharType="separate"/>
    </w:r>
    <w:r w:rsidR="00D62401">
      <w:rPr>
        <w:rFonts w:ascii="Open Sans Light" w:hAnsi="Open Sans Light"/>
        <w:noProof/>
        <w:sz w:val="20"/>
        <w:szCs w:val="20"/>
      </w:rPr>
      <w:t>12</w:t>
    </w:r>
    <w:r w:rsidRPr="00F21253">
      <w:rPr>
        <w:rFonts w:ascii="Open Sans Light" w:hAnsi="Open Sans Light"/>
        <w:sz w:val="20"/>
        <w:szCs w:val="20"/>
      </w:rPr>
      <w:fldChar w:fldCharType="end"/>
    </w:r>
  </w:p>
  <w:p w14:paraId="34B6118E" w14:textId="77777777" w:rsidR="00155BB0" w:rsidRDefault="00155B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8305331"/>
      <w:docPartObj>
        <w:docPartGallery w:val="Page Numbers (Bottom of Page)"/>
        <w:docPartUnique/>
      </w:docPartObj>
    </w:sdtPr>
    <w:sdtEndPr>
      <w:rPr>
        <w:rFonts w:ascii="Open Sans Light" w:hAnsi="Open Sans Light" w:cs="Open Sans Light"/>
        <w:sz w:val="20"/>
        <w:szCs w:val="20"/>
      </w:rPr>
    </w:sdtEndPr>
    <w:sdtContent>
      <w:p w14:paraId="31E8E61B" w14:textId="37E44A94" w:rsidR="00155BB0" w:rsidRPr="00484B15" w:rsidRDefault="00155BB0">
        <w:pPr>
          <w:pStyle w:val="Stopka"/>
          <w:jc w:val="right"/>
          <w:rPr>
            <w:rFonts w:ascii="Open Sans Light" w:hAnsi="Open Sans Light" w:cs="Open Sans Light"/>
            <w:sz w:val="20"/>
            <w:szCs w:val="20"/>
          </w:rPr>
        </w:pPr>
        <w:r w:rsidRPr="00484B15">
          <w:rPr>
            <w:rFonts w:ascii="Open Sans Light" w:hAnsi="Open Sans Light" w:cs="Open Sans Light"/>
            <w:sz w:val="20"/>
            <w:szCs w:val="20"/>
          </w:rPr>
          <w:fldChar w:fldCharType="begin"/>
        </w:r>
        <w:r w:rsidRPr="00484B15">
          <w:rPr>
            <w:rFonts w:ascii="Open Sans Light" w:hAnsi="Open Sans Light" w:cs="Open Sans Light"/>
            <w:sz w:val="20"/>
            <w:szCs w:val="20"/>
          </w:rPr>
          <w:instrText>PAGE   \* MERGEFORMAT</w:instrText>
        </w:r>
        <w:r w:rsidRPr="00484B15">
          <w:rPr>
            <w:rFonts w:ascii="Open Sans Light" w:hAnsi="Open Sans Light" w:cs="Open Sans Light"/>
            <w:sz w:val="20"/>
            <w:szCs w:val="20"/>
          </w:rPr>
          <w:fldChar w:fldCharType="separate"/>
        </w:r>
        <w:r w:rsidR="00D62401">
          <w:rPr>
            <w:rFonts w:ascii="Open Sans Light" w:hAnsi="Open Sans Light" w:cs="Open Sans Light"/>
            <w:noProof/>
            <w:sz w:val="20"/>
            <w:szCs w:val="20"/>
          </w:rPr>
          <w:t>1</w:t>
        </w:r>
        <w:r w:rsidRPr="00484B15">
          <w:rPr>
            <w:rFonts w:ascii="Open Sans Light" w:hAnsi="Open Sans Light" w:cs="Open Sans Light"/>
            <w:sz w:val="20"/>
            <w:szCs w:val="20"/>
          </w:rPr>
          <w:fldChar w:fldCharType="end"/>
        </w:r>
      </w:p>
    </w:sdtContent>
  </w:sdt>
  <w:p w14:paraId="3974F36C" w14:textId="77777777" w:rsidR="00155BB0" w:rsidRDefault="00155B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57FB1" w14:textId="77777777" w:rsidR="00D9005D" w:rsidRDefault="00D9005D" w:rsidP="007A08E5">
      <w:pPr>
        <w:spacing w:after="0" w:line="240" w:lineRule="auto"/>
      </w:pPr>
      <w:r>
        <w:separator/>
      </w:r>
    </w:p>
  </w:footnote>
  <w:footnote w:type="continuationSeparator" w:id="0">
    <w:p w14:paraId="213F1B4E" w14:textId="77777777" w:rsidR="00D9005D" w:rsidRDefault="00D9005D" w:rsidP="007A08E5">
      <w:pPr>
        <w:spacing w:after="0" w:line="240" w:lineRule="auto"/>
      </w:pPr>
      <w:r>
        <w:continuationSeparator/>
      </w:r>
    </w:p>
  </w:footnote>
  <w:footnote w:type="continuationNotice" w:id="1">
    <w:p w14:paraId="6C8AB550" w14:textId="77777777" w:rsidR="00D9005D" w:rsidRDefault="00D9005D">
      <w:pPr>
        <w:spacing w:after="0" w:line="240" w:lineRule="auto"/>
      </w:pPr>
    </w:p>
  </w:footnote>
  <w:footnote w:id="2">
    <w:p w14:paraId="453D31E8" w14:textId="77777777" w:rsidR="00155BB0" w:rsidRPr="000B7AE1" w:rsidRDefault="00155BB0" w:rsidP="007A4596">
      <w:pPr>
        <w:pStyle w:val="Tekstprzypisudolnego"/>
        <w:spacing w:line="276" w:lineRule="auto"/>
        <w:rPr>
          <w:rFonts w:ascii="Open Sans Light" w:hAnsi="Open Sans Light" w:cs="Open Sans Light"/>
          <w:sz w:val="18"/>
          <w:szCs w:val="18"/>
          <w:u w:val="none"/>
        </w:rPr>
      </w:pPr>
      <w:r w:rsidRPr="000B7AE1">
        <w:rPr>
          <w:rStyle w:val="Odwoanieprzypisudolnego"/>
          <w:rFonts w:ascii="Open Sans Light" w:hAnsi="Open Sans Light" w:cs="Open Sans Light"/>
          <w:sz w:val="18"/>
          <w:szCs w:val="18"/>
          <w:u w:val="none"/>
        </w:rPr>
        <w:footnoteRef/>
      </w:r>
      <w:r w:rsidRPr="000B7AE1">
        <w:rPr>
          <w:rFonts w:ascii="Open Sans Light" w:hAnsi="Open Sans Light" w:cs="Open Sans Light"/>
          <w:sz w:val="18"/>
          <w:szCs w:val="18"/>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342DD690" w:rsidR="00155BB0" w:rsidRPr="004B1204" w:rsidRDefault="00155BB0" w:rsidP="007A4596">
      <w:pPr>
        <w:pStyle w:val="Tekstprzypisudolnego"/>
        <w:spacing w:line="276" w:lineRule="auto"/>
      </w:pPr>
      <w:r w:rsidRPr="00E837E5">
        <w:rPr>
          <w:rStyle w:val="Odwoanieprzypisudolnego"/>
          <w:rFonts w:ascii="Open Sans Light" w:hAnsi="Open Sans Light" w:cs="Open Sans Light"/>
          <w:u w:val="none"/>
        </w:rPr>
        <w:footnoteRef/>
      </w:r>
      <w:r w:rsidRPr="00E837E5">
        <w:rPr>
          <w:rFonts w:ascii="Open Sans Light" w:hAnsi="Open Sans Light" w:cs="Open Sans Light"/>
          <w:u w:val="none"/>
        </w:rPr>
        <w:t xml:space="preserve"> </w:t>
      </w:r>
      <w:r w:rsidRPr="000B7AE1">
        <w:rPr>
          <w:rFonts w:ascii="Open Sans Light" w:hAnsi="Open Sans Light" w:cs="Open Sans Light"/>
          <w:sz w:val="18"/>
          <w:szCs w:val="18"/>
          <w:u w:val="none"/>
        </w:rPr>
        <w:t>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 obszarów (ludzie, planeta, dobrobyt, pokój, partnerstwo). Dla każdego z 17 celów rozpisano konkretne zadania do osiągnięcia do 2030r. (łącznie 169 zadań).</w:t>
      </w:r>
    </w:p>
  </w:footnote>
  <w:footnote w:id="4">
    <w:p w14:paraId="0FDA7421" w14:textId="77777777" w:rsidR="00155BB0" w:rsidRPr="00C30A65" w:rsidRDefault="00155BB0" w:rsidP="00AF6B14">
      <w:pPr>
        <w:pStyle w:val="Tekstprzypisudolnego"/>
        <w:spacing w:line="276" w:lineRule="auto"/>
        <w:rPr>
          <w:rFonts w:ascii="Open Sans Light" w:hAnsi="Open Sans Light" w:cs="Open Sans Light"/>
          <w:sz w:val="18"/>
          <w:szCs w:val="18"/>
          <w:u w:val="none"/>
          <w:lang w:val="pl-PL"/>
        </w:rPr>
      </w:pPr>
      <w:r w:rsidRPr="00C30A65">
        <w:rPr>
          <w:rStyle w:val="Odwoanieprzypisudolnego"/>
          <w:rFonts w:ascii="Open Sans Light" w:hAnsi="Open Sans Light" w:cs="Open Sans Light"/>
          <w:sz w:val="18"/>
          <w:szCs w:val="18"/>
          <w:u w:val="none"/>
        </w:rPr>
        <w:footnoteRef/>
      </w:r>
      <w:r w:rsidRPr="00C30A65">
        <w:rPr>
          <w:rFonts w:ascii="Open Sans Light" w:hAnsi="Open Sans Light" w:cs="Open Sans Light"/>
          <w:sz w:val="18"/>
          <w:szCs w:val="18"/>
          <w:u w:val="none"/>
        </w:rPr>
        <w:t xml:space="preserve"> </w:t>
      </w:r>
      <w:r w:rsidRPr="00C30A65">
        <w:rPr>
          <w:rFonts w:ascii="Open Sans Light" w:hAnsi="Open Sans Light" w:cs="Open Sans Light"/>
          <w:color w:val="000000"/>
          <w:sz w:val="18"/>
          <w:szCs w:val="18"/>
          <w:u w:val="none"/>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5">
    <w:p w14:paraId="4D5510F0" w14:textId="5633AF8D" w:rsidR="00155BB0" w:rsidRPr="00C30A65" w:rsidRDefault="00155BB0" w:rsidP="00B7197C">
      <w:pPr>
        <w:pStyle w:val="Tekstprzypisudolnego"/>
        <w:spacing w:line="276" w:lineRule="auto"/>
        <w:rPr>
          <w:rFonts w:ascii="Open Sans Light" w:hAnsi="Open Sans Light" w:cs="Open Sans Light"/>
          <w:sz w:val="18"/>
          <w:szCs w:val="18"/>
          <w:u w:val="none"/>
          <w:lang w:val="pl-PL"/>
        </w:rPr>
      </w:pPr>
      <w:r w:rsidRPr="00C30A65">
        <w:rPr>
          <w:rStyle w:val="Odwoanieprzypisudolnego"/>
          <w:rFonts w:ascii="Open Sans Light" w:hAnsi="Open Sans Light" w:cs="Open Sans Light"/>
          <w:sz w:val="18"/>
          <w:szCs w:val="18"/>
          <w:u w:val="none"/>
        </w:rPr>
        <w:footnoteRef/>
      </w:r>
      <w:r w:rsidRPr="00C30A65">
        <w:rPr>
          <w:rFonts w:ascii="Open Sans Light" w:hAnsi="Open Sans Light" w:cs="Open Sans Light"/>
          <w:sz w:val="18"/>
          <w:szCs w:val="18"/>
          <w:u w:val="none"/>
        </w:rPr>
        <w:t xml:space="preserve"> </w:t>
      </w:r>
      <w:r w:rsidRPr="00C30A65">
        <w:rPr>
          <w:rFonts w:ascii="Open Sans Light" w:hAnsi="Open Sans Light" w:cs="Open Sans Light"/>
          <w:sz w:val="18"/>
          <w:szCs w:val="18"/>
          <w:u w:val="none"/>
          <w:lang w:val="pl-PL"/>
        </w:rPr>
        <w:t>Dotyczy także dokumentacji przygotowanej na potrzeby przeprowadzenia ponownej oceny oddziaływania na środowisko (o ile była przeprowadzona)</w:t>
      </w:r>
    </w:p>
  </w:footnote>
  <w:footnote w:id="6">
    <w:p w14:paraId="1A0FB70C" w14:textId="55EB7C2D" w:rsidR="00155BB0" w:rsidRPr="00402460" w:rsidRDefault="00155BB0" w:rsidP="00B7197C">
      <w:pPr>
        <w:pStyle w:val="Tekstprzypisudolnego"/>
        <w:spacing w:line="276" w:lineRule="auto"/>
      </w:pPr>
      <w:r w:rsidRPr="00C30A65">
        <w:rPr>
          <w:rStyle w:val="Odwoanieprzypisudolnego"/>
          <w:rFonts w:ascii="Open Sans Light" w:hAnsi="Open Sans Light" w:cs="Open Sans Light"/>
          <w:sz w:val="18"/>
          <w:szCs w:val="18"/>
          <w:u w:val="none"/>
        </w:rPr>
        <w:footnoteRef/>
      </w:r>
      <w:r w:rsidRPr="00C30A65">
        <w:rPr>
          <w:rFonts w:ascii="Open Sans Light" w:hAnsi="Open Sans Light" w:cs="Open Sans Light"/>
          <w:sz w:val="18"/>
          <w:szCs w:val="18"/>
          <w:u w:val="none"/>
        </w:rPr>
        <w:t xml:space="preserve"> </w:t>
      </w:r>
      <w:r w:rsidRPr="00C30A65">
        <w:rPr>
          <w:rFonts w:ascii="Open Sans Light" w:hAnsi="Open Sans Light" w:cs="Open Sans Light"/>
          <w:sz w:val="18"/>
          <w:szCs w:val="18"/>
          <w:u w:val="none"/>
          <w:lang w:val="pl-PL"/>
        </w:rPr>
        <w:t>Dotyczy także dokumentacji przygotowanej na potrzeby przeprowadzenia ponownej oceny oddziaływania na środowisko (o ile była przeprowadzona)</w:t>
      </w:r>
    </w:p>
  </w:footnote>
  <w:footnote w:id="7">
    <w:p w14:paraId="4AA5D899" w14:textId="77777777" w:rsidR="00155BB0" w:rsidRPr="00C30A65" w:rsidRDefault="00155BB0" w:rsidP="00F21253">
      <w:pPr>
        <w:pStyle w:val="Tekstprzypisudolnego"/>
        <w:spacing w:line="276" w:lineRule="auto"/>
        <w:rPr>
          <w:rFonts w:ascii="Open Sans Light" w:hAnsi="Open Sans Light" w:cs="Open Sans Light"/>
          <w:sz w:val="18"/>
          <w:szCs w:val="18"/>
          <w:u w:val="none"/>
          <w:lang w:val="pl-PL"/>
        </w:rPr>
      </w:pPr>
      <w:r w:rsidRPr="00C30A65">
        <w:rPr>
          <w:rStyle w:val="Odwoanieprzypisudolnego"/>
          <w:rFonts w:ascii="Open Sans Light" w:hAnsi="Open Sans Light" w:cs="Open Sans Light"/>
          <w:sz w:val="18"/>
          <w:szCs w:val="18"/>
          <w:u w:val="none"/>
        </w:rPr>
        <w:footnoteRef/>
      </w:r>
      <w:r w:rsidRPr="00C30A65">
        <w:rPr>
          <w:rFonts w:ascii="Open Sans Light" w:hAnsi="Open Sans Light" w:cs="Open Sans Light"/>
          <w:sz w:val="18"/>
          <w:szCs w:val="18"/>
          <w:u w:val="none"/>
        </w:rPr>
        <w:t xml:space="preserve"> </w:t>
      </w:r>
      <w:r w:rsidRPr="00C30A65">
        <w:rPr>
          <w:rFonts w:ascii="Open Sans Light" w:hAnsi="Open Sans Light" w:cs="Open Sans Light"/>
          <w:color w:val="000000"/>
          <w:sz w:val="18"/>
          <w:szCs w:val="18"/>
          <w:u w:val="none"/>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AA4E153" w14:textId="1AF9B7A3" w:rsidR="00155BB0" w:rsidRPr="00C30A65" w:rsidRDefault="00155BB0" w:rsidP="00B7197C">
      <w:pPr>
        <w:pStyle w:val="Tekstprzypisudolnego"/>
        <w:spacing w:line="276" w:lineRule="auto"/>
        <w:rPr>
          <w:rFonts w:ascii="Open Sans Light" w:hAnsi="Open Sans Light" w:cs="Open Sans Light"/>
          <w:sz w:val="18"/>
          <w:szCs w:val="18"/>
          <w:u w:val="none"/>
        </w:rPr>
      </w:pPr>
      <w:r w:rsidRPr="00C30A65">
        <w:rPr>
          <w:rStyle w:val="Odwoanieprzypisudolnego"/>
          <w:rFonts w:ascii="Open Sans Light" w:hAnsi="Open Sans Light" w:cs="Open Sans Light"/>
          <w:sz w:val="18"/>
          <w:szCs w:val="18"/>
          <w:u w:val="none"/>
        </w:rPr>
        <w:footnoteRef/>
      </w:r>
      <w:r w:rsidRPr="00C30A65">
        <w:rPr>
          <w:rFonts w:ascii="Open Sans Light" w:hAnsi="Open Sans Light" w:cs="Open Sans Light"/>
          <w:sz w:val="18"/>
          <w:szCs w:val="18"/>
          <w:u w:val="none"/>
        </w:rPr>
        <w:t xml:space="preserve"> Przy podawaniu przedmiotowych informacji należy uwzględniać stan prawny obowiązujący na dzień wydania poszczególnych rozstrzygnięć.</w:t>
      </w:r>
    </w:p>
  </w:footnote>
  <w:footnote w:id="9">
    <w:p w14:paraId="60167975" w14:textId="4A4CDADC" w:rsidR="00155BB0" w:rsidRPr="00C30A65" w:rsidRDefault="00155BB0" w:rsidP="00B7197C">
      <w:pPr>
        <w:pStyle w:val="Tekstprzypisudolnego"/>
        <w:spacing w:line="276" w:lineRule="auto"/>
        <w:rPr>
          <w:rFonts w:ascii="Open Sans Light" w:hAnsi="Open Sans Light" w:cs="Open Sans Light"/>
          <w:sz w:val="18"/>
          <w:szCs w:val="18"/>
          <w:u w:val="none"/>
        </w:rPr>
      </w:pPr>
      <w:r w:rsidRPr="00C30A65">
        <w:rPr>
          <w:rStyle w:val="Odwoanieprzypisudolnego"/>
          <w:rFonts w:ascii="Open Sans Light" w:hAnsi="Open Sans Light" w:cs="Open Sans Light"/>
          <w:u w:val="none"/>
        </w:rPr>
        <w:footnoteRef/>
      </w:r>
      <w:r w:rsidRPr="00C30A65">
        <w:rPr>
          <w:rFonts w:ascii="Open Sans Light" w:hAnsi="Open Sans Light" w:cs="Open Sans Light"/>
          <w:sz w:val="18"/>
          <w:szCs w:val="18"/>
          <w:u w:val="none"/>
        </w:rPr>
        <w:t xml:space="preserve"> Pismo GDOŚ z dnia 5.08.2021 znak DOOŚ-WAPOŚ.070.3.2021.KL w sprawie uwzględniania szczegółowych celów ochrony przedmiotów ochrony obszarów Natura 2000 w trakcie oceny oddziaływania przedsięwzięcia na środowisko</w:t>
      </w:r>
    </w:p>
  </w:footnote>
  <w:footnote w:id="10">
    <w:p w14:paraId="0C1B6BE3" w14:textId="186CD7AE" w:rsidR="00155BB0" w:rsidRPr="001717F5" w:rsidRDefault="00155BB0" w:rsidP="00B7197C">
      <w:pPr>
        <w:pStyle w:val="Tekstprzypisudolnego"/>
        <w:spacing w:line="276" w:lineRule="auto"/>
        <w:ind w:left="142" w:hanging="142"/>
        <w:rPr>
          <w:rFonts w:ascii="Arial" w:hAnsi="Arial" w:cs="Arial"/>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Pr>
          <w:rFonts w:ascii="Open Sans Light" w:hAnsi="Open Sans Light" w:cs="Open Sans Light"/>
          <w:sz w:val="18"/>
          <w:szCs w:val="18"/>
          <w:u w:val="none"/>
          <w:lang w:val="pl-PL"/>
        </w:rPr>
        <w:t>W ramach</w:t>
      </w:r>
      <w:r w:rsidRPr="00F21253">
        <w:rPr>
          <w:rFonts w:ascii="Open Sans Light" w:hAnsi="Open Sans Light" w:cs="Open Sans Light"/>
          <w:sz w:val="18"/>
          <w:szCs w:val="18"/>
          <w:u w:val="none"/>
          <w:lang w:val="pl-PL"/>
        </w:rPr>
        <w:t xml:space="preserve"> programu </w:t>
      </w:r>
      <w:proofErr w:type="spellStart"/>
      <w:r w:rsidRPr="00F21253">
        <w:rPr>
          <w:rFonts w:ascii="Open Sans Light" w:hAnsi="Open Sans Light" w:cs="Open Sans Light"/>
          <w:sz w:val="18"/>
          <w:szCs w:val="18"/>
          <w:u w:val="none"/>
          <w:lang w:val="pl-PL"/>
        </w:rPr>
        <w:t>FEnIKS</w:t>
      </w:r>
      <w:proofErr w:type="spellEnd"/>
      <w:r w:rsidRPr="00F21253">
        <w:rPr>
          <w:rFonts w:ascii="Open Sans Light" w:hAnsi="Open Sans Light" w:cs="Open Sans Light"/>
          <w:sz w:val="18"/>
          <w:szCs w:val="18"/>
          <w:u w:val="none"/>
          <w:lang w:val="pl-PL"/>
        </w:rPr>
        <w:t xml:space="preserve"> nie mogą być wspierane inwestycje obejmujące budowę nowej infrastruktury hydrotechnicznej na rzekach (w tym: regulacj</w:t>
      </w:r>
      <w:r>
        <w:rPr>
          <w:rFonts w:ascii="Open Sans Light" w:hAnsi="Open Sans Light" w:cs="Open Sans Light"/>
          <w:sz w:val="18"/>
          <w:szCs w:val="18"/>
          <w:u w:val="none"/>
          <w:lang w:val="pl-PL"/>
        </w:rPr>
        <w:t>a</w:t>
      </w:r>
      <w:r w:rsidRPr="00F21253">
        <w:rPr>
          <w:rFonts w:ascii="Open Sans Light" w:hAnsi="Open Sans Light" w:cs="Open Sans Light"/>
          <w:sz w:val="18"/>
          <w:szCs w:val="18"/>
          <w:u w:val="none"/>
          <w:lang w:val="pl-PL"/>
        </w:rPr>
        <w:t xml:space="preserve"> swobodnie płynących rzek, stopnie wodne, zbiorniki wodne), a także wymagające odstępstwa, o którym mowa w art. 4 ust. 7 ramowej dyrektywy wodnej (dyrektywy 2000/60/EC).</w:t>
      </w:r>
    </w:p>
  </w:footnote>
  <w:footnote w:id="11">
    <w:p w14:paraId="2481A4BE" w14:textId="66A78DB2" w:rsidR="00155BB0" w:rsidRPr="00B7197C" w:rsidRDefault="00155BB0" w:rsidP="00B7197C">
      <w:pPr>
        <w:autoSpaceDE w:val="0"/>
        <w:autoSpaceDN w:val="0"/>
        <w:adjustRightInd w:val="0"/>
        <w:spacing w:after="0"/>
        <w:rPr>
          <w:rFonts w:ascii="Open Sans Light" w:hAnsi="Open Sans Light" w:cs="Open Sans Light"/>
          <w:sz w:val="18"/>
          <w:szCs w:val="18"/>
          <w:lang w:eastAsia="ja-JP"/>
        </w:rPr>
      </w:pPr>
      <w:r w:rsidRPr="00B7197C">
        <w:rPr>
          <w:rStyle w:val="Odwoanieprzypisudolnego"/>
          <w:rFonts w:ascii="Open Sans Light" w:hAnsi="Open Sans Light" w:cs="Open Sans Light"/>
          <w:sz w:val="18"/>
          <w:szCs w:val="18"/>
        </w:rPr>
        <w:footnoteRef/>
      </w:r>
      <w:r w:rsidRPr="00B7197C">
        <w:rPr>
          <w:rFonts w:ascii="Open Sans Light" w:hAnsi="Open Sans Light" w:cs="Open Sans Light"/>
          <w:sz w:val="18"/>
          <w:szCs w:val="18"/>
          <w:lang w:eastAsia="ja-JP"/>
        </w:rPr>
        <w:t xml:space="preserve"> Np. w przypadku dużej komplikacji przedsięwzięcia lub też konieczności uzyskania na jego potrzeby różnych decyzji środowiskowych.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D1325" w14:textId="5A07BA47" w:rsidR="00155BB0" w:rsidRPr="00F21253" w:rsidRDefault="00155BB0" w:rsidP="00F21253">
    <w:pPr>
      <w:pStyle w:val="Nagwek"/>
      <w:spacing w:after="120"/>
      <w:rPr>
        <w:rFonts w:ascii="Open Sans Light" w:hAnsi="Open Sans Light"/>
      </w:rPr>
    </w:pPr>
    <w:r>
      <w:rPr>
        <w:noProof/>
        <w:lang w:eastAsia="pl-PL"/>
      </w:rPr>
      <w:drawing>
        <wp:inline distT="0" distB="0" distL="0" distR="0" wp14:anchorId="758221C3" wp14:editId="338A5F4B">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title="Logotypy"/>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r w:rsidRPr="00F21253">
      <w:rPr>
        <w:rFonts w:ascii="Open Sans Light" w:hAnsi="Open Sans Light"/>
      </w:rPr>
      <w:t xml:space="preserve">Wniosek o dofinansowanie dla Programu Fundusze Europejskie na Infrastrukturę, Klimat, Środowisko 2021-2027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36C3"/>
    <w:multiLevelType w:val="hybridMultilevel"/>
    <w:tmpl w:val="4FF494C8"/>
    <w:lvl w:ilvl="0" w:tplc="0415000F">
      <w:start w:val="1"/>
      <w:numFmt w:val="decimal"/>
      <w:lvlText w:val="%1."/>
      <w:lvlJc w:val="left"/>
      <w:pPr>
        <w:ind w:left="698" w:hanging="360"/>
      </w:pPr>
    </w:lvl>
    <w:lvl w:ilvl="1" w:tplc="04150019">
      <w:start w:val="1"/>
      <w:numFmt w:val="lowerLetter"/>
      <w:lvlText w:val="%2."/>
      <w:lvlJc w:val="left"/>
      <w:pPr>
        <w:ind w:left="1418" w:hanging="360"/>
      </w:pPr>
    </w:lvl>
    <w:lvl w:ilvl="2" w:tplc="0415000F">
      <w:start w:val="1"/>
      <w:numFmt w:val="decimal"/>
      <w:lvlText w:val="%3."/>
      <w:lvlJc w:val="left"/>
      <w:pPr>
        <w:ind w:left="2318" w:hanging="360"/>
      </w:pPr>
    </w:lvl>
    <w:lvl w:ilvl="3" w:tplc="0415000F" w:tentative="1">
      <w:start w:val="1"/>
      <w:numFmt w:val="decimal"/>
      <w:lvlText w:val="%4."/>
      <w:lvlJc w:val="left"/>
      <w:pPr>
        <w:ind w:left="2858" w:hanging="360"/>
      </w:pPr>
    </w:lvl>
    <w:lvl w:ilvl="4" w:tplc="04150019" w:tentative="1">
      <w:start w:val="1"/>
      <w:numFmt w:val="lowerLetter"/>
      <w:lvlText w:val="%5."/>
      <w:lvlJc w:val="left"/>
      <w:pPr>
        <w:ind w:left="3578" w:hanging="360"/>
      </w:pPr>
    </w:lvl>
    <w:lvl w:ilvl="5" w:tplc="0415001B" w:tentative="1">
      <w:start w:val="1"/>
      <w:numFmt w:val="lowerRoman"/>
      <w:lvlText w:val="%6."/>
      <w:lvlJc w:val="right"/>
      <w:pPr>
        <w:ind w:left="4298" w:hanging="180"/>
      </w:pPr>
    </w:lvl>
    <w:lvl w:ilvl="6" w:tplc="0415000F" w:tentative="1">
      <w:start w:val="1"/>
      <w:numFmt w:val="decimal"/>
      <w:lvlText w:val="%7."/>
      <w:lvlJc w:val="left"/>
      <w:pPr>
        <w:ind w:left="5018" w:hanging="360"/>
      </w:pPr>
    </w:lvl>
    <w:lvl w:ilvl="7" w:tplc="04150019" w:tentative="1">
      <w:start w:val="1"/>
      <w:numFmt w:val="lowerLetter"/>
      <w:lvlText w:val="%8."/>
      <w:lvlJc w:val="left"/>
      <w:pPr>
        <w:ind w:left="5738" w:hanging="360"/>
      </w:pPr>
    </w:lvl>
    <w:lvl w:ilvl="8" w:tplc="0415001B" w:tentative="1">
      <w:start w:val="1"/>
      <w:numFmt w:val="lowerRoman"/>
      <w:lvlText w:val="%9."/>
      <w:lvlJc w:val="right"/>
      <w:pPr>
        <w:ind w:left="6458" w:hanging="180"/>
      </w:pPr>
    </w:lvl>
  </w:abstractNum>
  <w:abstractNum w:abstractNumId="1"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DA7673"/>
    <w:multiLevelType w:val="hybridMultilevel"/>
    <w:tmpl w:val="AAA85A00"/>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CA090F"/>
    <w:multiLevelType w:val="multilevel"/>
    <w:tmpl w:val="FC26EA36"/>
    <w:styleLink w:val="Styl1"/>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lowerLetter"/>
      <w:lvlText w:val="%4)"/>
      <w:lvlJc w:val="left"/>
      <w:pPr>
        <w:ind w:left="220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9C7E68"/>
    <w:multiLevelType w:val="hybridMultilevel"/>
    <w:tmpl w:val="7A521008"/>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7" w15:restartNumberingAfterBreak="0">
    <w:nsid w:val="206463C7"/>
    <w:multiLevelType w:val="hybridMultilevel"/>
    <w:tmpl w:val="6F2E9214"/>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DA5F0A"/>
    <w:multiLevelType w:val="hybridMultilevel"/>
    <w:tmpl w:val="470032FA"/>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 w15:restartNumberingAfterBreak="0">
    <w:nsid w:val="3BE57D38"/>
    <w:multiLevelType w:val="hybridMultilevel"/>
    <w:tmpl w:val="34F27E52"/>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E75668"/>
    <w:multiLevelType w:val="hybridMultilevel"/>
    <w:tmpl w:val="5F0268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635C7D"/>
    <w:multiLevelType w:val="hybridMultilevel"/>
    <w:tmpl w:val="49CEDA88"/>
    <w:lvl w:ilvl="0" w:tplc="FFFFFFFF">
      <w:start w:val="1"/>
      <w:numFmt w:val="bullet"/>
      <w:lvlText w:val=""/>
      <w:lvlJc w:val="left"/>
      <w:pPr>
        <w:ind w:left="180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5" w15:restartNumberingAfterBreak="0">
    <w:nsid w:val="4EC82441"/>
    <w:multiLevelType w:val="multilevel"/>
    <w:tmpl w:val="FC26EA36"/>
    <w:numStyleLink w:val="Styl1"/>
  </w:abstractNum>
  <w:abstractNum w:abstractNumId="16" w15:restartNumberingAfterBreak="0">
    <w:nsid w:val="5FFF0A74"/>
    <w:multiLevelType w:val="multilevel"/>
    <w:tmpl w:val="47F4C4DA"/>
    <w:lvl w:ilvl="0">
      <w:start w:val="1"/>
      <w:numFmt w:val="decimal"/>
      <w:pStyle w:val="Nagwek1"/>
      <w:lvlText w:val="%1."/>
      <w:lvlJc w:val="left"/>
      <w:pPr>
        <w:ind w:left="360" w:hanging="360"/>
      </w:pPr>
    </w:lvl>
    <w:lvl w:ilvl="1">
      <w:start w:val="1"/>
      <w:numFmt w:val="decimal"/>
      <w:isLgl/>
      <w:lvlText w:val="%1.%2."/>
      <w:lvlJc w:val="left"/>
      <w:pPr>
        <w:ind w:left="753" w:hanging="396"/>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17" w15:restartNumberingAfterBreak="0">
    <w:nsid w:val="6A4B1715"/>
    <w:multiLevelType w:val="hybridMultilevel"/>
    <w:tmpl w:val="60C85C48"/>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D286261"/>
    <w:multiLevelType w:val="hybridMultilevel"/>
    <w:tmpl w:val="617EB8D4"/>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A40781"/>
    <w:multiLevelType w:val="multilevel"/>
    <w:tmpl w:val="23666F28"/>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Letter"/>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0" w15:restartNumberingAfterBreak="0">
    <w:nsid w:val="74EE293B"/>
    <w:multiLevelType w:val="hybridMultilevel"/>
    <w:tmpl w:val="7DA49AB6"/>
    <w:lvl w:ilvl="0" w:tplc="04150001">
      <w:start w:val="1"/>
      <w:numFmt w:val="bullet"/>
      <w:lvlText w:val=""/>
      <w:lvlJc w:val="left"/>
      <w:pPr>
        <w:ind w:left="720" w:hanging="360"/>
      </w:pPr>
      <w:rPr>
        <w:rFonts w:ascii="Symbol" w:hAnsi="Symbol"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CB9184F"/>
    <w:multiLevelType w:val="hybridMultilevel"/>
    <w:tmpl w:val="A030F81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7944102">
    <w:abstractNumId w:val="3"/>
  </w:num>
  <w:num w:numId="2" w16cid:durableId="595289672">
    <w:abstractNumId w:val="18"/>
  </w:num>
  <w:num w:numId="3" w16cid:durableId="297225878">
    <w:abstractNumId w:val="10"/>
  </w:num>
  <w:num w:numId="4" w16cid:durableId="1356887624">
    <w:abstractNumId w:val="19"/>
  </w:num>
  <w:num w:numId="5" w16cid:durableId="1880438415">
    <w:abstractNumId w:val="12"/>
  </w:num>
  <w:num w:numId="6" w16cid:durableId="1526166162">
    <w:abstractNumId w:val="1"/>
  </w:num>
  <w:num w:numId="7" w16cid:durableId="1677268497">
    <w:abstractNumId w:val="6"/>
  </w:num>
  <w:num w:numId="8" w16cid:durableId="1329361010">
    <w:abstractNumId w:val="8"/>
  </w:num>
  <w:num w:numId="9" w16cid:durableId="33238179">
    <w:abstractNumId w:val="16"/>
  </w:num>
  <w:num w:numId="10" w16cid:durableId="1548570752">
    <w:abstractNumId w:val="0"/>
  </w:num>
  <w:num w:numId="11" w16cid:durableId="53353488">
    <w:abstractNumId w:val="11"/>
  </w:num>
  <w:num w:numId="12" w16cid:durableId="1089161495">
    <w:abstractNumId w:val="9"/>
  </w:num>
  <w:num w:numId="13" w16cid:durableId="1266690557">
    <w:abstractNumId w:val="2"/>
  </w:num>
  <w:num w:numId="14" w16cid:durableId="961691494">
    <w:abstractNumId w:val="17"/>
  </w:num>
  <w:num w:numId="15" w16cid:durableId="594552602">
    <w:abstractNumId w:val="13"/>
  </w:num>
  <w:num w:numId="16" w16cid:durableId="1902016299">
    <w:abstractNumId w:val="20"/>
  </w:num>
  <w:num w:numId="17" w16cid:durableId="1425686949">
    <w:abstractNumId w:val="5"/>
  </w:num>
  <w:num w:numId="18" w16cid:durableId="328363022">
    <w:abstractNumId w:val="7"/>
  </w:num>
  <w:num w:numId="19" w16cid:durableId="897011146">
    <w:abstractNumId w:val="21"/>
  </w:num>
  <w:num w:numId="20" w16cid:durableId="1847357685">
    <w:abstractNumId w:val="14"/>
  </w:num>
  <w:num w:numId="21" w16cid:durableId="1190410184">
    <w:abstractNumId w:val="4"/>
  </w:num>
  <w:num w:numId="22" w16cid:durableId="1862476053">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0687"/>
    <w:rsid w:val="00011D79"/>
    <w:rsid w:val="000235AF"/>
    <w:rsid w:val="00031029"/>
    <w:rsid w:val="000325B4"/>
    <w:rsid w:val="00050CBD"/>
    <w:rsid w:val="0005173E"/>
    <w:rsid w:val="00061EB1"/>
    <w:rsid w:val="000656C1"/>
    <w:rsid w:val="00071C97"/>
    <w:rsid w:val="00075426"/>
    <w:rsid w:val="00083B3F"/>
    <w:rsid w:val="00087DD1"/>
    <w:rsid w:val="00093BE9"/>
    <w:rsid w:val="00095F60"/>
    <w:rsid w:val="000A1A16"/>
    <w:rsid w:val="000B4693"/>
    <w:rsid w:val="000B7AE1"/>
    <w:rsid w:val="000D0B1E"/>
    <w:rsid w:val="000E179C"/>
    <w:rsid w:val="000F5809"/>
    <w:rsid w:val="001227AC"/>
    <w:rsid w:val="001302F6"/>
    <w:rsid w:val="00135819"/>
    <w:rsid w:val="00137FB8"/>
    <w:rsid w:val="00140A97"/>
    <w:rsid w:val="00155BB0"/>
    <w:rsid w:val="001626C4"/>
    <w:rsid w:val="00171178"/>
    <w:rsid w:val="001717F5"/>
    <w:rsid w:val="00185245"/>
    <w:rsid w:val="00186312"/>
    <w:rsid w:val="0018753F"/>
    <w:rsid w:val="001A2CC0"/>
    <w:rsid w:val="001B18A8"/>
    <w:rsid w:val="001B18F7"/>
    <w:rsid w:val="001B4AE1"/>
    <w:rsid w:val="001B5BCB"/>
    <w:rsid w:val="001B60D7"/>
    <w:rsid w:val="001B643D"/>
    <w:rsid w:val="001D6AA6"/>
    <w:rsid w:val="001E6066"/>
    <w:rsid w:val="00201C45"/>
    <w:rsid w:val="002043CB"/>
    <w:rsid w:val="00204D7C"/>
    <w:rsid w:val="002074B4"/>
    <w:rsid w:val="00207FDD"/>
    <w:rsid w:val="0021331B"/>
    <w:rsid w:val="00220068"/>
    <w:rsid w:val="002212FA"/>
    <w:rsid w:val="00225777"/>
    <w:rsid w:val="00234FDF"/>
    <w:rsid w:val="002449A7"/>
    <w:rsid w:val="00245D7E"/>
    <w:rsid w:val="00252EAA"/>
    <w:rsid w:val="002542A5"/>
    <w:rsid w:val="002609B6"/>
    <w:rsid w:val="0026120F"/>
    <w:rsid w:val="00262F9D"/>
    <w:rsid w:val="0026398D"/>
    <w:rsid w:val="00267577"/>
    <w:rsid w:val="00272C23"/>
    <w:rsid w:val="002735D3"/>
    <w:rsid w:val="00277A00"/>
    <w:rsid w:val="00285BCE"/>
    <w:rsid w:val="002901C8"/>
    <w:rsid w:val="00296B87"/>
    <w:rsid w:val="00297E89"/>
    <w:rsid w:val="002A2FF3"/>
    <w:rsid w:val="002B078F"/>
    <w:rsid w:val="002B364A"/>
    <w:rsid w:val="002B551E"/>
    <w:rsid w:val="002C2567"/>
    <w:rsid w:val="002D391B"/>
    <w:rsid w:val="002D6C49"/>
    <w:rsid w:val="002F32F6"/>
    <w:rsid w:val="00302193"/>
    <w:rsid w:val="00314012"/>
    <w:rsid w:val="003150A3"/>
    <w:rsid w:val="003222BB"/>
    <w:rsid w:val="00322E84"/>
    <w:rsid w:val="003241F2"/>
    <w:rsid w:val="00331B73"/>
    <w:rsid w:val="00340D92"/>
    <w:rsid w:val="00352F1B"/>
    <w:rsid w:val="00356653"/>
    <w:rsid w:val="00360C7A"/>
    <w:rsid w:val="00362067"/>
    <w:rsid w:val="0037103F"/>
    <w:rsid w:val="00371E16"/>
    <w:rsid w:val="0039355D"/>
    <w:rsid w:val="0039644F"/>
    <w:rsid w:val="003A2883"/>
    <w:rsid w:val="003A6156"/>
    <w:rsid w:val="003B013B"/>
    <w:rsid w:val="003B0FE2"/>
    <w:rsid w:val="003B2306"/>
    <w:rsid w:val="003B7F0C"/>
    <w:rsid w:val="003C13DB"/>
    <w:rsid w:val="003C3BD8"/>
    <w:rsid w:val="003D71A8"/>
    <w:rsid w:val="003E010B"/>
    <w:rsid w:val="003E66F1"/>
    <w:rsid w:val="003E6A53"/>
    <w:rsid w:val="003F1E05"/>
    <w:rsid w:val="003F30C0"/>
    <w:rsid w:val="003F72CC"/>
    <w:rsid w:val="00401013"/>
    <w:rsid w:val="0040143A"/>
    <w:rsid w:val="00402460"/>
    <w:rsid w:val="004216EF"/>
    <w:rsid w:val="00424044"/>
    <w:rsid w:val="00427C4C"/>
    <w:rsid w:val="00434FF8"/>
    <w:rsid w:val="00435BB5"/>
    <w:rsid w:val="00441124"/>
    <w:rsid w:val="00442EC5"/>
    <w:rsid w:val="0044691F"/>
    <w:rsid w:val="00446B09"/>
    <w:rsid w:val="00451746"/>
    <w:rsid w:val="00453A1B"/>
    <w:rsid w:val="00462B1E"/>
    <w:rsid w:val="004653C8"/>
    <w:rsid w:val="0046541C"/>
    <w:rsid w:val="004664AB"/>
    <w:rsid w:val="0046792D"/>
    <w:rsid w:val="00467DB3"/>
    <w:rsid w:val="00473A76"/>
    <w:rsid w:val="00481724"/>
    <w:rsid w:val="00484B15"/>
    <w:rsid w:val="00484BAA"/>
    <w:rsid w:val="00486BBC"/>
    <w:rsid w:val="00497C94"/>
    <w:rsid w:val="004A0A2A"/>
    <w:rsid w:val="004A2B5E"/>
    <w:rsid w:val="004A46F6"/>
    <w:rsid w:val="004B1204"/>
    <w:rsid w:val="004B3E2E"/>
    <w:rsid w:val="004B4EB2"/>
    <w:rsid w:val="004B58F5"/>
    <w:rsid w:val="004E3E81"/>
    <w:rsid w:val="004E5513"/>
    <w:rsid w:val="004E58FF"/>
    <w:rsid w:val="004F3288"/>
    <w:rsid w:val="004F611B"/>
    <w:rsid w:val="00500CEF"/>
    <w:rsid w:val="005052C9"/>
    <w:rsid w:val="00516112"/>
    <w:rsid w:val="00521FDF"/>
    <w:rsid w:val="005229C6"/>
    <w:rsid w:val="00522A25"/>
    <w:rsid w:val="0052545E"/>
    <w:rsid w:val="00530A4E"/>
    <w:rsid w:val="00532F00"/>
    <w:rsid w:val="005339B5"/>
    <w:rsid w:val="00542386"/>
    <w:rsid w:val="00545CB9"/>
    <w:rsid w:val="00546516"/>
    <w:rsid w:val="00555C5F"/>
    <w:rsid w:val="005631A7"/>
    <w:rsid w:val="0056775E"/>
    <w:rsid w:val="0057062C"/>
    <w:rsid w:val="005764EC"/>
    <w:rsid w:val="0057667A"/>
    <w:rsid w:val="00577E0F"/>
    <w:rsid w:val="00581D4C"/>
    <w:rsid w:val="00596BBB"/>
    <w:rsid w:val="005A6753"/>
    <w:rsid w:val="005B07AA"/>
    <w:rsid w:val="005B49EF"/>
    <w:rsid w:val="005B6047"/>
    <w:rsid w:val="005C0698"/>
    <w:rsid w:val="005C3BB0"/>
    <w:rsid w:val="005D004D"/>
    <w:rsid w:val="005D1242"/>
    <w:rsid w:val="005D43AF"/>
    <w:rsid w:val="005D6965"/>
    <w:rsid w:val="005E1C4F"/>
    <w:rsid w:val="005E344C"/>
    <w:rsid w:val="005E397F"/>
    <w:rsid w:val="005F2269"/>
    <w:rsid w:val="005F70AD"/>
    <w:rsid w:val="00602AA7"/>
    <w:rsid w:val="0060524E"/>
    <w:rsid w:val="00610FAD"/>
    <w:rsid w:val="00624FB0"/>
    <w:rsid w:val="00635EB0"/>
    <w:rsid w:val="00640A71"/>
    <w:rsid w:val="00651B3A"/>
    <w:rsid w:val="0065297B"/>
    <w:rsid w:val="00657062"/>
    <w:rsid w:val="0066061E"/>
    <w:rsid w:val="00660B90"/>
    <w:rsid w:val="006801C3"/>
    <w:rsid w:val="006924B9"/>
    <w:rsid w:val="00693454"/>
    <w:rsid w:val="00693A00"/>
    <w:rsid w:val="0069446A"/>
    <w:rsid w:val="006949F0"/>
    <w:rsid w:val="006A14FA"/>
    <w:rsid w:val="006A244A"/>
    <w:rsid w:val="006A31A0"/>
    <w:rsid w:val="006A73D4"/>
    <w:rsid w:val="006B0709"/>
    <w:rsid w:val="006B1986"/>
    <w:rsid w:val="006B1F94"/>
    <w:rsid w:val="006C0850"/>
    <w:rsid w:val="006C4A3E"/>
    <w:rsid w:val="006C6055"/>
    <w:rsid w:val="006D64CE"/>
    <w:rsid w:val="006E1407"/>
    <w:rsid w:val="006E5174"/>
    <w:rsid w:val="006E5A1E"/>
    <w:rsid w:val="00704C1F"/>
    <w:rsid w:val="00706EB9"/>
    <w:rsid w:val="0073321D"/>
    <w:rsid w:val="00741047"/>
    <w:rsid w:val="007444FD"/>
    <w:rsid w:val="00747CD1"/>
    <w:rsid w:val="007607C1"/>
    <w:rsid w:val="00762F04"/>
    <w:rsid w:val="00763737"/>
    <w:rsid w:val="00764B72"/>
    <w:rsid w:val="00773518"/>
    <w:rsid w:val="0078225A"/>
    <w:rsid w:val="0078479C"/>
    <w:rsid w:val="00793ABE"/>
    <w:rsid w:val="00797ECE"/>
    <w:rsid w:val="007A04DA"/>
    <w:rsid w:val="007A08E5"/>
    <w:rsid w:val="007A3311"/>
    <w:rsid w:val="007A4596"/>
    <w:rsid w:val="007A6F01"/>
    <w:rsid w:val="007B07C4"/>
    <w:rsid w:val="007B40FB"/>
    <w:rsid w:val="007B4C8F"/>
    <w:rsid w:val="007E0431"/>
    <w:rsid w:val="007E72E3"/>
    <w:rsid w:val="007F317E"/>
    <w:rsid w:val="007F580A"/>
    <w:rsid w:val="007F6112"/>
    <w:rsid w:val="00802214"/>
    <w:rsid w:val="00802D67"/>
    <w:rsid w:val="00807286"/>
    <w:rsid w:val="008125E7"/>
    <w:rsid w:val="00812BCB"/>
    <w:rsid w:val="0081368D"/>
    <w:rsid w:val="00814011"/>
    <w:rsid w:val="00831D18"/>
    <w:rsid w:val="00835DB5"/>
    <w:rsid w:val="00842F1D"/>
    <w:rsid w:val="00854A77"/>
    <w:rsid w:val="0086618D"/>
    <w:rsid w:val="00866912"/>
    <w:rsid w:val="00881118"/>
    <w:rsid w:val="008929FD"/>
    <w:rsid w:val="008B0FCA"/>
    <w:rsid w:val="008B421A"/>
    <w:rsid w:val="008C15F7"/>
    <w:rsid w:val="008D1DA6"/>
    <w:rsid w:val="008D2A2E"/>
    <w:rsid w:val="008D62D3"/>
    <w:rsid w:val="008E15C1"/>
    <w:rsid w:val="008E6300"/>
    <w:rsid w:val="00901FE8"/>
    <w:rsid w:val="009020CF"/>
    <w:rsid w:val="00903D54"/>
    <w:rsid w:val="00917508"/>
    <w:rsid w:val="0092527A"/>
    <w:rsid w:val="00930FCB"/>
    <w:rsid w:val="00943908"/>
    <w:rsid w:val="009441FB"/>
    <w:rsid w:val="009450B8"/>
    <w:rsid w:val="0094584C"/>
    <w:rsid w:val="0096309D"/>
    <w:rsid w:val="00965F7F"/>
    <w:rsid w:val="00966F21"/>
    <w:rsid w:val="0097135E"/>
    <w:rsid w:val="00976FD0"/>
    <w:rsid w:val="00977555"/>
    <w:rsid w:val="00990DC9"/>
    <w:rsid w:val="009928F4"/>
    <w:rsid w:val="009966E5"/>
    <w:rsid w:val="009B092A"/>
    <w:rsid w:val="009B2688"/>
    <w:rsid w:val="009B756C"/>
    <w:rsid w:val="009D4DA6"/>
    <w:rsid w:val="009D629A"/>
    <w:rsid w:val="009E010C"/>
    <w:rsid w:val="009E26B0"/>
    <w:rsid w:val="009F6A00"/>
    <w:rsid w:val="00A129F9"/>
    <w:rsid w:val="00A2473D"/>
    <w:rsid w:val="00A26E2A"/>
    <w:rsid w:val="00A31AD2"/>
    <w:rsid w:val="00A408F3"/>
    <w:rsid w:val="00A425AB"/>
    <w:rsid w:val="00A43207"/>
    <w:rsid w:val="00A43A0A"/>
    <w:rsid w:val="00A44F47"/>
    <w:rsid w:val="00A64556"/>
    <w:rsid w:val="00A64A19"/>
    <w:rsid w:val="00A70ED5"/>
    <w:rsid w:val="00A74DAC"/>
    <w:rsid w:val="00A758B0"/>
    <w:rsid w:val="00A7732E"/>
    <w:rsid w:val="00A8119F"/>
    <w:rsid w:val="00A934BF"/>
    <w:rsid w:val="00A97145"/>
    <w:rsid w:val="00AA1138"/>
    <w:rsid w:val="00AA416D"/>
    <w:rsid w:val="00AA55E2"/>
    <w:rsid w:val="00AA568D"/>
    <w:rsid w:val="00AA7A4B"/>
    <w:rsid w:val="00AB216F"/>
    <w:rsid w:val="00AB48F6"/>
    <w:rsid w:val="00AB6E1E"/>
    <w:rsid w:val="00AC4464"/>
    <w:rsid w:val="00AE3357"/>
    <w:rsid w:val="00AE7B3F"/>
    <w:rsid w:val="00AF6B14"/>
    <w:rsid w:val="00B0154C"/>
    <w:rsid w:val="00B015D7"/>
    <w:rsid w:val="00B07DDC"/>
    <w:rsid w:val="00B311DD"/>
    <w:rsid w:val="00B31A79"/>
    <w:rsid w:val="00B4349A"/>
    <w:rsid w:val="00B46507"/>
    <w:rsid w:val="00B53854"/>
    <w:rsid w:val="00B56C5B"/>
    <w:rsid w:val="00B64AC9"/>
    <w:rsid w:val="00B65464"/>
    <w:rsid w:val="00B65753"/>
    <w:rsid w:val="00B700E7"/>
    <w:rsid w:val="00B70E0A"/>
    <w:rsid w:val="00B7197C"/>
    <w:rsid w:val="00B833D2"/>
    <w:rsid w:val="00B83AB9"/>
    <w:rsid w:val="00B9101F"/>
    <w:rsid w:val="00B95D67"/>
    <w:rsid w:val="00B96B5F"/>
    <w:rsid w:val="00BA1706"/>
    <w:rsid w:val="00BB08BC"/>
    <w:rsid w:val="00BB6303"/>
    <w:rsid w:val="00BC337C"/>
    <w:rsid w:val="00BD04FD"/>
    <w:rsid w:val="00BD1AEB"/>
    <w:rsid w:val="00BD7815"/>
    <w:rsid w:val="00BE170A"/>
    <w:rsid w:val="00BF2DDB"/>
    <w:rsid w:val="00BF4317"/>
    <w:rsid w:val="00BF679F"/>
    <w:rsid w:val="00BF6828"/>
    <w:rsid w:val="00BF68B6"/>
    <w:rsid w:val="00C022D0"/>
    <w:rsid w:val="00C022E1"/>
    <w:rsid w:val="00C05AAA"/>
    <w:rsid w:val="00C158AF"/>
    <w:rsid w:val="00C25439"/>
    <w:rsid w:val="00C30A65"/>
    <w:rsid w:val="00C41286"/>
    <w:rsid w:val="00C415DA"/>
    <w:rsid w:val="00C47F2A"/>
    <w:rsid w:val="00C50A37"/>
    <w:rsid w:val="00C626FD"/>
    <w:rsid w:val="00C62B2C"/>
    <w:rsid w:val="00C6790D"/>
    <w:rsid w:val="00C72205"/>
    <w:rsid w:val="00C730BD"/>
    <w:rsid w:val="00C73E79"/>
    <w:rsid w:val="00C84479"/>
    <w:rsid w:val="00C90156"/>
    <w:rsid w:val="00C90B86"/>
    <w:rsid w:val="00C91C17"/>
    <w:rsid w:val="00C92724"/>
    <w:rsid w:val="00CB24D1"/>
    <w:rsid w:val="00CB7845"/>
    <w:rsid w:val="00CC12C7"/>
    <w:rsid w:val="00CD136C"/>
    <w:rsid w:val="00CD5654"/>
    <w:rsid w:val="00CD6C6D"/>
    <w:rsid w:val="00CD7C08"/>
    <w:rsid w:val="00D00671"/>
    <w:rsid w:val="00D10BE8"/>
    <w:rsid w:val="00D14118"/>
    <w:rsid w:val="00D14540"/>
    <w:rsid w:val="00D21A39"/>
    <w:rsid w:val="00D23686"/>
    <w:rsid w:val="00D246B8"/>
    <w:rsid w:val="00D27739"/>
    <w:rsid w:val="00D278D6"/>
    <w:rsid w:val="00D44AD9"/>
    <w:rsid w:val="00D61901"/>
    <w:rsid w:val="00D62401"/>
    <w:rsid w:val="00D66519"/>
    <w:rsid w:val="00D6665E"/>
    <w:rsid w:val="00D70D15"/>
    <w:rsid w:val="00D80B8B"/>
    <w:rsid w:val="00D81907"/>
    <w:rsid w:val="00D85DDE"/>
    <w:rsid w:val="00D87344"/>
    <w:rsid w:val="00D9005D"/>
    <w:rsid w:val="00D92CF1"/>
    <w:rsid w:val="00D97626"/>
    <w:rsid w:val="00DA5A55"/>
    <w:rsid w:val="00DA7000"/>
    <w:rsid w:val="00DB07A5"/>
    <w:rsid w:val="00DB41F8"/>
    <w:rsid w:val="00DB7370"/>
    <w:rsid w:val="00DC271D"/>
    <w:rsid w:val="00DC489E"/>
    <w:rsid w:val="00DC631C"/>
    <w:rsid w:val="00DD0E7F"/>
    <w:rsid w:val="00DD4426"/>
    <w:rsid w:val="00DE0409"/>
    <w:rsid w:val="00DE3461"/>
    <w:rsid w:val="00DE5717"/>
    <w:rsid w:val="00DF230E"/>
    <w:rsid w:val="00DF3D34"/>
    <w:rsid w:val="00DF604F"/>
    <w:rsid w:val="00DF7F02"/>
    <w:rsid w:val="00E00698"/>
    <w:rsid w:val="00E07D61"/>
    <w:rsid w:val="00E120EC"/>
    <w:rsid w:val="00E21D24"/>
    <w:rsid w:val="00E228C9"/>
    <w:rsid w:val="00E244D9"/>
    <w:rsid w:val="00E25F03"/>
    <w:rsid w:val="00E3124B"/>
    <w:rsid w:val="00E32A45"/>
    <w:rsid w:val="00E3301B"/>
    <w:rsid w:val="00E44AA1"/>
    <w:rsid w:val="00E45945"/>
    <w:rsid w:val="00E5722E"/>
    <w:rsid w:val="00E573C4"/>
    <w:rsid w:val="00E81B5B"/>
    <w:rsid w:val="00E8255D"/>
    <w:rsid w:val="00E837E5"/>
    <w:rsid w:val="00E94671"/>
    <w:rsid w:val="00E94C24"/>
    <w:rsid w:val="00E96B98"/>
    <w:rsid w:val="00EA0343"/>
    <w:rsid w:val="00EA6480"/>
    <w:rsid w:val="00EA68F0"/>
    <w:rsid w:val="00EA6CD6"/>
    <w:rsid w:val="00EA70BB"/>
    <w:rsid w:val="00ED70E9"/>
    <w:rsid w:val="00EE27AA"/>
    <w:rsid w:val="00F07DDB"/>
    <w:rsid w:val="00F106FC"/>
    <w:rsid w:val="00F1097B"/>
    <w:rsid w:val="00F12617"/>
    <w:rsid w:val="00F14CD9"/>
    <w:rsid w:val="00F1638C"/>
    <w:rsid w:val="00F21253"/>
    <w:rsid w:val="00F31231"/>
    <w:rsid w:val="00F36AEC"/>
    <w:rsid w:val="00F40538"/>
    <w:rsid w:val="00F43DBA"/>
    <w:rsid w:val="00F46192"/>
    <w:rsid w:val="00F50E0A"/>
    <w:rsid w:val="00F5107E"/>
    <w:rsid w:val="00F62738"/>
    <w:rsid w:val="00F70C34"/>
    <w:rsid w:val="00F83316"/>
    <w:rsid w:val="00F86ABE"/>
    <w:rsid w:val="00F959EC"/>
    <w:rsid w:val="00F9688C"/>
    <w:rsid w:val="00FA4357"/>
    <w:rsid w:val="00FB2871"/>
    <w:rsid w:val="00FB6E45"/>
    <w:rsid w:val="00FB778C"/>
    <w:rsid w:val="00FC5213"/>
    <w:rsid w:val="00FC5F6F"/>
    <w:rsid w:val="00FD7AD4"/>
    <w:rsid w:val="00FE1134"/>
    <w:rsid w:val="00FE4CF3"/>
    <w:rsid w:val="00FF08F5"/>
    <w:rsid w:val="00FF110B"/>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651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9"/>
      </w:numPr>
      <w:spacing w:before="240" w:after="0"/>
      <w:outlineLvl w:val="0"/>
    </w:pPr>
    <w:rPr>
      <w:rFonts w:asciiTheme="majorHAnsi" w:eastAsiaTheme="majorEastAsia" w:hAnsiTheme="majorHAnsi" w:cstheme="majorBidi"/>
      <w:b/>
      <w:sz w:val="24"/>
      <w:szCs w:val="32"/>
    </w:rPr>
  </w:style>
  <w:style w:type="paragraph" w:styleId="Nagwek2">
    <w:name w:val="heading 2"/>
    <w:basedOn w:val="Normalny"/>
    <w:next w:val="Normalny"/>
    <w:link w:val="Nagwek2Znak"/>
    <w:uiPriority w:val="9"/>
    <w:unhideWhenUsed/>
    <w:qFormat/>
    <w:rsid w:val="00963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245D7E"/>
    <w:pPr>
      <w:spacing w:after="0" w:line="240" w:lineRule="auto"/>
      <w:contextualSpacing/>
    </w:pPr>
    <w:rPr>
      <w:rFonts w:asciiTheme="majorHAnsi" w:eastAsiaTheme="majorEastAsia" w:hAnsiTheme="majorHAnsi" w:cstheme="majorBidi"/>
      <w:b/>
      <w:color w:val="1F3864" w:themeColor="accent1" w:themeShade="80"/>
      <w:spacing w:val="-10"/>
      <w:kern w:val="28"/>
      <w:sz w:val="28"/>
      <w:szCs w:val="56"/>
    </w:rPr>
  </w:style>
  <w:style w:type="character" w:customStyle="1" w:styleId="TytuZnak">
    <w:name w:val="Tytuł Znak"/>
    <w:basedOn w:val="Domylnaczcionkaakapitu"/>
    <w:link w:val="Tytu"/>
    <w:uiPriority w:val="10"/>
    <w:rsid w:val="00245D7E"/>
    <w:rPr>
      <w:rFonts w:asciiTheme="majorHAnsi" w:eastAsiaTheme="majorEastAsia" w:hAnsiTheme="majorHAnsi" w:cstheme="majorBidi"/>
      <w:b/>
      <w:color w:val="1F3864" w:themeColor="accent1" w:themeShade="80"/>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 w:type="character" w:customStyle="1" w:styleId="Nagwek2Znak">
    <w:name w:val="Nagłówek 2 Znak"/>
    <w:basedOn w:val="Domylnaczcionkaakapitu"/>
    <w:link w:val="Nagwek2"/>
    <w:uiPriority w:val="9"/>
    <w:rsid w:val="0096309D"/>
    <w:rPr>
      <w:rFonts w:asciiTheme="majorHAnsi" w:eastAsiaTheme="majorEastAsia" w:hAnsiTheme="majorHAnsi" w:cstheme="majorBidi"/>
      <w:color w:val="2F5496" w:themeColor="accent1" w:themeShade="BF"/>
      <w:sz w:val="26"/>
      <w:szCs w:val="26"/>
      <w:lang w:eastAsia="en-US"/>
    </w:rPr>
  </w:style>
  <w:style w:type="numbering" w:customStyle="1" w:styleId="Styl1">
    <w:name w:val="Styl1"/>
    <w:uiPriority w:val="99"/>
    <w:rsid w:val="00C022E1"/>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0D691-2EB4-4B18-8422-034EB540C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3801</Words>
  <Characters>22807</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Załącznik nr 4 do wniosku o dofinansowanie - zgodność z prawem ochrony środowiska</vt:lpstr>
    </vt:vector>
  </TitlesOfParts>
  <Company>MRR</Company>
  <LinksUpToDate>false</LinksUpToDate>
  <CharactersWithSpaces>26555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wniosku o dofinansowanie - zgodność z prawem ochrony środowiska</dc:title>
  <dc:subject/>
  <dc:creator>Wiktoria Gorniak</dc:creator>
  <cp:keywords/>
  <cp:lastModifiedBy>Cendrowska Anna</cp:lastModifiedBy>
  <cp:revision>11</cp:revision>
  <cp:lastPrinted>2025-04-08T11:39:00Z</cp:lastPrinted>
  <dcterms:created xsi:type="dcterms:W3CDTF">2025-05-30T08:16:00Z</dcterms:created>
  <dcterms:modified xsi:type="dcterms:W3CDTF">2025-06-17T14:29:00Z</dcterms:modified>
</cp:coreProperties>
</file>